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9FE7658" w14:textId="77777777" w:rsidR="007C6FE7" w:rsidRPr="009E4017" w:rsidRDefault="007C6FE7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0" w:name="_Hlk530992630"/>
    </w:p>
    <w:p w14:paraId="120EF0CD" w14:textId="293BA325" w:rsidR="00B40827" w:rsidRPr="00A8347B" w:rsidRDefault="00F42AC8">
      <w:pPr>
        <w:pStyle w:val="ConsPlusNormal"/>
        <w:jc w:val="center"/>
        <w:rPr>
          <w:sz w:val="20"/>
        </w:rPr>
      </w:pPr>
      <w:r>
        <w:rPr>
          <w:rFonts w:ascii="Times New Roman" w:hAnsi="Times New Roman" w:cs="Times New Roman"/>
          <w:sz w:val="20"/>
        </w:rPr>
        <w:t>ДОГОВОР</w:t>
      </w:r>
      <w:r w:rsidR="00E97D80" w:rsidRPr="009F0968">
        <w:rPr>
          <w:rFonts w:ascii="Times New Roman" w:hAnsi="Times New Roman" w:cs="Times New Roman"/>
          <w:sz w:val="20"/>
        </w:rPr>
        <w:t xml:space="preserve"> </w:t>
      </w:r>
      <w:r w:rsidR="009E288C">
        <w:rPr>
          <w:rFonts w:ascii="Times New Roman" w:hAnsi="Times New Roman" w:cs="Times New Roman"/>
          <w:sz w:val="20"/>
        </w:rPr>
        <w:t>____________</w:t>
      </w:r>
      <w:r w:rsidR="00113868">
        <w:rPr>
          <w:rFonts w:ascii="Times New Roman" w:hAnsi="Times New Roman" w:cs="Times New Roman"/>
          <w:sz w:val="20"/>
        </w:rPr>
        <w:t xml:space="preserve"> </w:t>
      </w:r>
      <w:r w:rsidR="00A8347B" w:rsidRPr="00A8347B">
        <w:rPr>
          <w:rFonts w:ascii="Times New Roman" w:hAnsi="Times New Roman" w:cs="Times New Roman"/>
          <w:sz w:val="20"/>
        </w:rPr>
        <w:t>/ТКО</w:t>
      </w:r>
    </w:p>
    <w:p w14:paraId="6238B25A" w14:textId="77777777" w:rsidR="00B40827" w:rsidRPr="009F0968" w:rsidRDefault="00B40827">
      <w:pPr>
        <w:pStyle w:val="ConsPlusNormal"/>
        <w:jc w:val="center"/>
      </w:pPr>
      <w:r w:rsidRPr="009F0968">
        <w:rPr>
          <w:rFonts w:ascii="Times New Roman" w:hAnsi="Times New Roman" w:cs="Times New Roman"/>
          <w:sz w:val="20"/>
        </w:rPr>
        <w:t>на оказание услуг по обращению с твердыми</w:t>
      </w:r>
    </w:p>
    <w:p w14:paraId="341F0448" w14:textId="77777777" w:rsidR="00662D7A" w:rsidRPr="009F0968" w:rsidRDefault="00B40827" w:rsidP="00662D7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>коммунальными отходами</w:t>
      </w:r>
    </w:p>
    <w:p w14:paraId="24F412FA" w14:textId="77777777" w:rsidR="00B40827" w:rsidRPr="009F0968" w:rsidRDefault="00B4082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E7BA5" w:rsidRPr="00377255" w14:paraId="1FE4EDFF" w14:textId="77777777" w:rsidTr="003E7BA5">
        <w:tc>
          <w:tcPr>
            <w:tcW w:w="4814" w:type="dxa"/>
          </w:tcPr>
          <w:p w14:paraId="4288CBF9" w14:textId="77777777" w:rsidR="003E7BA5" w:rsidRPr="009F0968" w:rsidRDefault="003E7BA5" w:rsidP="003E7BA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0968">
              <w:rPr>
                <w:rFonts w:ascii="Times New Roman" w:eastAsia="Times New Roman" w:hAnsi="Times New Roman"/>
                <w:sz w:val="20"/>
                <w:szCs w:val="20"/>
              </w:rPr>
              <w:t>г. Киров</w:t>
            </w:r>
          </w:p>
        </w:tc>
        <w:tc>
          <w:tcPr>
            <w:tcW w:w="4815" w:type="dxa"/>
          </w:tcPr>
          <w:p w14:paraId="1505F06B" w14:textId="77777777" w:rsidR="003E7BA5" w:rsidRPr="00A8347B" w:rsidRDefault="00377255" w:rsidP="003E7BA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__________________</w:t>
            </w:r>
            <w:r w:rsidR="00A8347B" w:rsidRPr="00571E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 w:rsidR="00A8347B" w:rsidRPr="00571E9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</w:tr>
    </w:tbl>
    <w:p w14:paraId="2C8B2129" w14:textId="77777777" w:rsidR="0034209E" w:rsidRPr="009F0968" w:rsidRDefault="0034209E" w:rsidP="0034209E">
      <w:pPr>
        <w:jc w:val="both"/>
        <w:rPr>
          <w:lang w:val="en-US"/>
        </w:rPr>
      </w:pPr>
    </w:p>
    <w:p w14:paraId="7083ED58" w14:textId="77777777" w:rsidR="00961454" w:rsidRPr="009F0968" w:rsidRDefault="00961454">
      <w:pPr>
        <w:pStyle w:val="ConsPlusNonformat"/>
        <w:rPr>
          <w:lang w:val="en-US"/>
        </w:rPr>
      </w:pPr>
    </w:p>
    <w:bookmarkEnd w:id="0"/>
    <w:p w14:paraId="103545CD" w14:textId="60869CA7" w:rsidR="00296B84" w:rsidRPr="003B48ED" w:rsidRDefault="00296B84" w:rsidP="000F2EFD">
      <w:pPr>
        <w:pStyle w:val="ConsPlusNonformat"/>
        <w:ind w:firstLine="567"/>
        <w:jc w:val="both"/>
        <w:rPr>
          <w:rFonts w:ascii="Times New Roman" w:hAnsi="Times New Roman"/>
        </w:rPr>
      </w:pPr>
      <w:r w:rsidRPr="009F0968">
        <w:rPr>
          <w:rFonts w:ascii="Times New Roman" w:hAnsi="Times New Roman" w:cs="Times New Roman"/>
        </w:rPr>
        <w:t>Акционерное</w:t>
      </w:r>
      <w:r w:rsidRPr="003B48ED">
        <w:rPr>
          <w:rFonts w:ascii="Times New Roman" w:hAnsi="Times New Roman" w:cs="Times New Roman"/>
        </w:rPr>
        <w:t xml:space="preserve"> </w:t>
      </w:r>
      <w:r w:rsidRPr="009F0968">
        <w:rPr>
          <w:rFonts w:ascii="Times New Roman" w:hAnsi="Times New Roman" w:cs="Times New Roman"/>
        </w:rPr>
        <w:t>общество</w:t>
      </w:r>
      <w:r w:rsidRPr="003B48ED">
        <w:rPr>
          <w:rFonts w:ascii="Times New Roman" w:hAnsi="Times New Roman" w:cs="Times New Roman"/>
        </w:rPr>
        <w:t xml:space="preserve"> «</w:t>
      </w:r>
      <w:r w:rsidRPr="009F0968">
        <w:rPr>
          <w:rFonts w:ascii="Times New Roman" w:hAnsi="Times New Roman" w:cs="Times New Roman"/>
        </w:rPr>
        <w:t>Куприт</w:t>
      </w:r>
      <w:r w:rsidRPr="003B48ED">
        <w:rPr>
          <w:rFonts w:ascii="Times New Roman" w:hAnsi="Times New Roman" w:cs="Times New Roman"/>
        </w:rPr>
        <w:t xml:space="preserve">», </w:t>
      </w:r>
      <w:r w:rsidRPr="009F0968">
        <w:rPr>
          <w:rFonts w:ascii="Times New Roman" w:hAnsi="Times New Roman" w:cs="Times New Roman"/>
        </w:rPr>
        <w:t>именуемое</w:t>
      </w:r>
      <w:r w:rsidRPr="003B48ED">
        <w:rPr>
          <w:rFonts w:ascii="Times New Roman" w:hAnsi="Times New Roman" w:cs="Times New Roman"/>
        </w:rPr>
        <w:t xml:space="preserve"> </w:t>
      </w:r>
      <w:r w:rsidRPr="009F0968">
        <w:rPr>
          <w:rFonts w:ascii="Times New Roman" w:hAnsi="Times New Roman" w:cs="Times New Roman"/>
        </w:rPr>
        <w:t>в</w:t>
      </w:r>
      <w:r w:rsidRPr="003B48ED">
        <w:rPr>
          <w:rFonts w:ascii="Times New Roman" w:hAnsi="Times New Roman" w:cs="Times New Roman"/>
        </w:rPr>
        <w:t xml:space="preserve"> </w:t>
      </w:r>
      <w:r w:rsidRPr="009F0968">
        <w:rPr>
          <w:rFonts w:ascii="Times New Roman" w:hAnsi="Times New Roman" w:cs="Times New Roman"/>
        </w:rPr>
        <w:t>дальнейшем</w:t>
      </w:r>
      <w:r w:rsidRPr="003B48ED">
        <w:rPr>
          <w:rFonts w:ascii="Times New Roman" w:hAnsi="Times New Roman" w:cs="Times New Roman"/>
        </w:rPr>
        <w:t xml:space="preserve"> </w:t>
      </w:r>
      <w:r w:rsidR="00C47FE1" w:rsidRPr="003B48ED">
        <w:rPr>
          <w:rFonts w:ascii="Times New Roman" w:hAnsi="Times New Roman" w:cs="Times New Roman"/>
        </w:rPr>
        <w:t>«</w:t>
      </w:r>
      <w:r w:rsidR="00C47FE1" w:rsidRPr="009F0968">
        <w:rPr>
          <w:rFonts w:ascii="Times New Roman" w:hAnsi="Times New Roman" w:cs="Times New Roman"/>
        </w:rPr>
        <w:t>Региональный</w:t>
      </w:r>
      <w:r w:rsidR="00C47FE1" w:rsidRPr="003B48ED">
        <w:rPr>
          <w:rFonts w:ascii="Times New Roman" w:hAnsi="Times New Roman" w:cs="Times New Roman"/>
        </w:rPr>
        <w:t xml:space="preserve"> </w:t>
      </w:r>
      <w:r w:rsidR="00C47FE1" w:rsidRPr="009F0968">
        <w:rPr>
          <w:rFonts w:ascii="Times New Roman" w:hAnsi="Times New Roman" w:cs="Times New Roman"/>
        </w:rPr>
        <w:t>оператор</w:t>
      </w:r>
      <w:r w:rsidR="00C47FE1" w:rsidRPr="003B48ED">
        <w:rPr>
          <w:rFonts w:ascii="Times New Roman" w:hAnsi="Times New Roman" w:cs="Times New Roman"/>
        </w:rPr>
        <w:t>»</w:t>
      </w:r>
      <w:r w:rsidRPr="003B48ED">
        <w:rPr>
          <w:rFonts w:ascii="Times New Roman" w:hAnsi="Times New Roman"/>
          <w:strike/>
        </w:rPr>
        <w:t>,</w:t>
      </w:r>
      <w:r w:rsidRPr="003B48ED">
        <w:rPr>
          <w:rFonts w:ascii="Times New Roman" w:hAnsi="Times New Roman"/>
        </w:rPr>
        <w:t xml:space="preserve"> </w:t>
      </w:r>
      <w:r w:rsidRPr="009F0968">
        <w:rPr>
          <w:rFonts w:ascii="Times New Roman" w:hAnsi="Times New Roman"/>
        </w:rPr>
        <w:t>в</w:t>
      </w:r>
      <w:r w:rsidRPr="003B48ED">
        <w:rPr>
          <w:rFonts w:ascii="Times New Roman" w:hAnsi="Times New Roman"/>
        </w:rPr>
        <w:t xml:space="preserve"> </w:t>
      </w:r>
      <w:r w:rsidRPr="009F0968">
        <w:rPr>
          <w:rFonts w:ascii="Times New Roman" w:hAnsi="Times New Roman"/>
        </w:rPr>
        <w:t>лице</w:t>
      </w:r>
      <w:r w:rsidRPr="003B48ED">
        <w:rPr>
          <w:rFonts w:ascii="Times New Roman" w:hAnsi="Times New Roman"/>
        </w:rPr>
        <w:t xml:space="preserve"> </w:t>
      </w:r>
      <w:r w:rsidR="000E5D9A">
        <w:rPr>
          <w:rFonts w:ascii="Times New Roman" w:hAnsi="Times New Roman"/>
        </w:rPr>
        <w:t>генерального</w:t>
      </w:r>
      <w:r w:rsidR="000E5D9A" w:rsidRPr="003B48ED">
        <w:rPr>
          <w:rFonts w:ascii="Times New Roman" w:hAnsi="Times New Roman"/>
        </w:rPr>
        <w:t xml:space="preserve"> </w:t>
      </w:r>
      <w:r w:rsidR="000E5D9A">
        <w:rPr>
          <w:rFonts w:ascii="Times New Roman" w:hAnsi="Times New Roman"/>
        </w:rPr>
        <w:t>директора</w:t>
      </w:r>
      <w:r w:rsidR="000E5D9A" w:rsidRPr="003B48ED">
        <w:rPr>
          <w:rFonts w:ascii="Times New Roman" w:hAnsi="Times New Roman"/>
        </w:rPr>
        <w:t xml:space="preserve"> </w:t>
      </w:r>
      <w:r w:rsidR="000E5D9A">
        <w:rPr>
          <w:rFonts w:ascii="Times New Roman" w:hAnsi="Times New Roman"/>
        </w:rPr>
        <w:t>Гизатуллина</w:t>
      </w:r>
      <w:r w:rsidR="000E5D9A" w:rsidRPr="003B48ED">
        <w:rPr>
          <w:rFonts w:ascii="Times New Roman" w:hAnsi="Times New Roman"/>
        </w:rPr>
        <w:t xml:space="preserve"> </w:t>
      </w:r>
      <w:r w:rsidR="000E5D9A">
        <w:rPr>
          <w:rFonts w:ascii="Times New Roman" w:hAnsi="Times New Roman"/>
        </w:rPr>
        <w:t>Ильдуса</w:t>
      </w:r>
      <w:r w:rsidR="000E5D9A" w:rsidRPr="003B48ED">
        <w:rPr>
          <w:rFonts w:ascii="Times New Roman" w:hAnsi="Times New Roman"/>
        </w:rPr>
        <w:t xml:space="preserve"> </w:t>
      </w:r>
      <w:proofErr w:type="spellStart"/>
      <w:r w:rsidR="000E5D9A">
        <w:rPr>
          <w:rFonts w:ascii="Times New Roman" w:hAnsi="Times New Roman"/>
        </w:rPr>
        <w:t>Мохтаровича</w:t>
      </w:r>
      <w:proofErr w:type="spellEnd"/>
      <w:r w:rsidR="000E5D9A" w:rsidRPr="003B48ED">
        <w:rPr>
          <w:rFonts w:ascii="Times New Roman" w:hAnsi="Times New Roman"/>
        </w:rPr>
        <w:t xml:space="preserve">, </w:t>
      </w:r>
      <w:r w:rsidR="000E5D9A">
        <w:rPr>
          <w:rFonts w:ascii="Times New Roman" w:hAnsi="Times New Roman"/>
        </w:rPr>
        <w:t>действующего</w:t>
      </w:r>
      <w:r w:rsidR="000E5D9A" w:rsidRPr="003B48ED">
        <w:rPr>
          <w:rFonts w:ascii="Times New Roman" w:hAnsi="Times New Roman"/>
        </w:rPr>
        <w:t xml:space="preserve"> </w:t>
      </w:r>
      <w:r w:rsidR="000E5D9A">
        <w:rPr>
          <w:rFonts w:ascii="Times New Roman" w:hAnsi="Times New Roman"/>
        </w:rPr>
        <w:t>на</w:t>
      </w:r>
      <w:r w:rsidR="000E5D9A" w:rsidRPr="003B48ED">
        <w:rPr>
          <w:rFonts w:ascii="Times New Roman" w:hAnsi="Times New Roman"/>
        </w:rPr>
        <w:t xml:space="preserve"> </w:t>
      </w:r>
      <w:r w:rsidR="000E5D9A">
        <w:rPr>
          <w:rFonts w:ascii="Times New Roman" w:hAnsi="Times New Roman"/>
        </w:rPr>
        <w:t>основании</w:t>
      </w:r>
      <w:r w:rsidR="000E5D9A" w:rsidRPr="003B48ED">
        <w:rPr>
          <w:rFonts w:ascii="Times New Roman" w:hAnsi="Times New Roman"/>
        </w:rPr>
        <w:t xml:space="preserve"> </w:t>
      </w:r>
      <w:r w:rsidR="000E5D9A">
        <w:rPr>
          <w:rFonts w:ascii="Times New Roman" w:hAnsi="Times New Roman"/>
        </w:rPr>
        <w:t>Устава</w:t>
      </w:r>
      <w:r w:rsidR="000E5D9A" w:rsidRPr="003B48ED">
        <w:rPr>
          <w:rFonts w:ascii="Times New Roman" w:hAnsi="Times New Roman"/>
        </w:rPr>
        <w:t>,</w:t>
      </w:r>
      <w:r w:rsidR="00D22FED" w:rsidRPr="003B48ED">
        <w:rPr>
          <w:rFonts w:ascii="Times New Roman" w:hAnsi="Times New Roman" w:cs="Times New Roman"/>
        </w:rPr>
        <w:t xml:space="preserve"> </w:t>
      </w:r>
      <w:r w:rsidRPr="009F0968">
        <w:rPr>
          <w:rFonts w:ascii="Times New Roman" w:hAnsi="Times New Roman" w:cs="Times New Roman"/>
        </w:rPr>
        <w:t>с</w:t>
      </w:r>
      <w:r w:rsidRPr="003B48ED">
        <w:rPr>
          <w:rFonts w:ascii="Times New Roman" w:hAnsi="Times New Roman" w:cs="Times New Roman"/>
        </w:rPr>
        <w:t xml:space="preserve"> </w:t>
      </w:r>
      <w:r w:rsidRPr="009F0968">
        <w:rPr>
          <w:rFonts w:ascii="Times New Roman" w:hAnsi="Times New Roman" w:cs="Times New Roman"/>
        </w:rPr>
        <w:t>одной</w:t>
      </w:r>
      <w:r w:rsidRPr="003B48ED">
        <w:rPr>
          <w:rFonts w:ascii="Times New Roman" w:hAnsi="Times New Roman" w:cs="Times New Roman"/>
        </w:rPr>
        <w:t xml:space="preserve"> </w:t>
      </w:r>
      <w:r w:rsidRPr="009F0968">
        <w:rPr>
          <w:rFonts w:ascii="Times New Roman" w:hAnsi="Times New Roman" w:cs="Times New Roman"/>
        </w:rPr>
        <w:t>стороны</w:t>
      </w:r>
      <w:r w:rsidRPr="003B48ED">
        <w:rPr>
          <w:rFonts w:ascii="Times New Roman" w:hAnsi="Times New Roman" w:cs="Times New Roman"/>
        </w:rPr>
        <w:t>,</w:t>
      </w:r>
      <w:r w:rsidR="00D22FED" w:rsidRPr="003B48ED">
        <w:rPr>
          <w:rFonts w:ascii="Times New Roman" w:hAnsi="Times New Roman" w:cs="Times New Roman"/>
        </w:rPr>
        <w:t xml:space="preserve"> </w:t>
      </w:r>
      <w:r w:rsidRPr="009F0968">
        <w:rPr>
          <w:rFonts w:ascii="Times New Roman" w:hAnsi="Times New Roman"/>
        </w:rPr>
        <w:t>и</w:t>
      </w:r>
      <w:r w:rsidR="00113868">
        <w:rPr>
          <w:rFonts w:ascii="Times New Roman" w:hAnsi="Times New Roman"/>
        </w:rPr>
        <w:t>_________________________</w:t>
      </w:r>
      <w:r w:rsidRPr="003B48ED">
        <w:rPr>
          <w:rFonts w:ascii="Times New Roman" w:hAnsi="Times New Roman"/>
        </w:rPr>
        <w:t>,</w:t>
      </w:r>
      <w:r w:rsidR="00A8347B" w:rsidRPr="003B48ED">
        <w:rPr>
          <w:rFonts w:ascii="Times New Roman" w:hAnsi="Times New Roman"/>
        </w:rPr>
        <w:t xml:space="preserve"> </w:t>
      </w:r>
      <w:r w:rsidRPr="009F0968">
        <w:rPr>
          <w:rFonts w:ascii="Times New Roman" w:hAnsi="Times New Roman"/>
        </w:rPr>
        <w:t>именуемое</w:t>
      </w:r>
      <w:r w:rsidRPr="003B48ED">
        <w:rPr>
          <w:rFonts w:ascii="Times New Roman" w:hAnsi="Times New Roman"/>
        </w:rPr>
        <w:t xml:space="preserve"> </w:t>
      </w:r>
      <w:r w:rsidRPr="009F0968">
        <w:rPr>
          <w:rFonts w:ascii="Times New Roman" w:hAnsi="Times New Roman"/>
        </w:rPr>
        <w:t>в</w:t>
      </w:r>
      <w:r w:rsidRPr="003B48ED">
        <w:rPr>
          <w:rFonts w:ascii="Times New Roman" w:hAnsi="Times New Roman"/>
        </w:rPr>
        <w:t xml:space="preserve"> </w:t>
      </w:r>
      <w:r w:rsidRPr="009F0968">
        <w:rPr>
          <w:rFonts w:ascii="Times New Roman" w:hAnsi="Times New Roman"/>
        </w:rPr>
        <w:t>дальнейшем</w:t>
      </w:r>
      <w:r w:rsidRPr="003B48ED">
        <w:rPr>
          <w:rFonts w:ascii="Times New Roman" w:hAnsi="Times New Roman"/>
        </w:rPr>
        <w:t xml:space="preserve"> «</w:t>
      </w:r>
      <w:r w:rsidR="00B97E00" w:rsidRPr="009F0968">
        <w:rPr>
          <w:rFonts w:ascii="Times New Roman" w:hAnsi="Times New Roman"/>
        </w:rPr>
        <w:t>Заказчик</w:t>
      </w:r>
      <w:r w:rsidRPr="003B48ED">
        <w:rPr>
          <w:rFonts w:ascii="Times New Roman" w:hAnsi="Times New Roman"/>
        </w:rPr>
        <w:t xml:space="preserve">», </w:t>
      </w:r>
      <w:r w:rsidRPr="009F0968">
        <w:rPr>
          <w:rFonts w:ascii="Times New Roman" w:hAnsi="Times New Roman"/>
        </w:rPr>
        <w:t>в</w:t>
      </w:r>
      <w:r w:rsidRPr="003B48ED">
        <w:rPr>
          <w:rFonts w:ascii="Times New Roman" w:hAnsi="Times New Roman"/>
        </w:rPr>
        <w:t xml:space="preserve"> </w:t>
      </w:r>
      <w:r w:rsidRPr="009F0968">
        <w:rPr>
          <w:rFonts w:ascii="Times New Roman" w:hAnsi="Times New Roman"/>
        </w:rPr>
        <w:t>лиц</w:t>
      </w:r>
      <w:r w:rsidR="00AA492A" w:rsidRPr="009F0968">
        <w:rPr>
          <w:rFonts w:ascii="Times New Roman" w:hAnsi="Times New Roman"/>
        </w:rPr>
        <w:t>е</w:t>
      </w:r>
      <w:r w:rsidR="00A8347B" w:rsidRPr="003B48ED">
        <w:rPr>
          <w:rFonts w:ascii="Times New Roman" w:hAnsi="Times New Roman"/>
        </w:rPr>
        <w:t xml:space="preserve"> </w:t>
      </w:r>
      <w:r w:rsidR="00113868">
        <w:rPr>
          <w:rFonts w:ascii="Times New Roman" w:hAnsi="Times New Roman" w:cs="Times New Roman"/>
        </w:rPr>
        <w:t>________________________</w:t>
      </w:r>
      <w:r w:rsidR="00A8347B" w:rsidRPr="003B48ED">
        <w:rPr>
          <w:rFonts w:ascii="Times New Roman" w:hAnsi="Times New Roman" w:cs="Times New Roman"/>
        </w:rPr>
        <w:t xml:space="preserve">, </w:t>
      </w:r>
      <w:r w:rsidR="00A8347B" w:rsidRPr="00571E99">
        <w:rPr>
          <w:rFonts w:ascii="Times New Roman" w:hAnsi="Times New Roman" w:cs="Times New Roman"/>
        </w:rPr>
        <w:t>действующего</w:t>
      </w:r>
      <w:r w:rsidR="00A8347B" w:rsidRPr="003B48ED">
        <w:rPr>
          <w:rFonts w:ascii="Times New Roman" w:hAnsi="Times New Roman" w:cs="Times New Roman"/>
        </w:rPr>
        <w:t xml:space="preserve"> </w:t>
      </w:r>
      <w:r w:rsidR="00A8347B" w:rsidRPr="00571E99">
        <w:rPr>
          <w:rFonts w:ascii="Times New Roman" w:hAnsi="Times New Roman" w:cs="Times New Roman"/>
        </w:rPr>
        <w:t>на</w:t>
      </w:r>
      <w:r w:rsidR="00A8347B" w:rsidRPr="003B48ED">
        <w:rPr>
          <w:rFonts w:ascii="Times New Roman" w:hAnsi="Times New Roman" w:cs="Times New Roman"/>
        </w:rPr>
        <w:t xml:space="preserve"> </w:t>
      </w:r>
      <w:r w:rsidR="00A8347B" w:rsidRPr="00571E99">
        <w:rPr>
          <w:rFonts w:ascii="Times New Roman" w:hAnsi="Times New Roman" w:cs="Times New Roman"/>
        </w:rPr>
        <w:t>основании</w:t>
      </w:r>
      <w:r w:rsidR="00A8347B" w:rsidRPr="003B48ED">
        <w:rPr>
          <w:rFonts w:ascii="Times New Roman" w:hAnsi="Times New Roman" w:cs="Times New Roman"/>
        </w:rPr>
        <w:t xml:space="preserve"> устава</w:t>
      </w:r>
      <w:r w:rsidRPr="003B48ED">
        <w:rPr>
          <w:rFonts w:ascii="Times New Roman" w:hAnsi="Times New Roman"/>
        </w:rPr>
        <w:t xml:space="preserve">, </w:t>
      </w:r>
      <w:r w:rsidRPr="009F0968">
        <w:rPr>
          <w:rFonts w:ascii="Times New Roman" w:hAnsi="Times New Roman" w:cs="Times New Roman"/>
        </w:rPr>
        <w:t>с</w:t>
      </w:r>
      <w:r w:rsidRPr="003B48ED">
        <w:rPr>
          <w:rFonts w:ascii="Times New Roman" w:hAnsi="Times New Roman" w:cs="Times New Roman"/>
        </w:rPr>
        <w:t xml:space="preserve"> </w:t>
      </w:r>
      <w:r w:rsidRPr="009F0968">
        <w:rPr>
          <w:rFonts w:ascii="Times New Roman" w:hAnsi="Times New Roman" w:cs="Times New Roman"/>
        </w:rPr>
        <w:t>другой</w:t>
      </w:r>
      <w:r w:rsidRPr="003B48ED">
        <w:rPr>
          <w:rFonts w:ascii="Times New Roman" w:hAnsi="Times New Roman" w:cs="Times New Roman"/>
        </w:rPr>
        <w:t xml:space="preserve"> </w:t>
      </w:r>
      <w:r w:rsidRPr="009F0968">
        <w:rPr>
          <w:rFonts w:ascii="Times New Roman" w:hAnsi="Times New Roman" w:cs="Times New Roman"/>
        </w:rPr>
        <w:t>стороны</w:t>
      </w:r>
      <w:r w:rsidRPr="003B48ED">
        <w:rPr>
          <w:rFonts w:ascii="Times New Roman" w:hAnsi="Times New Roman" w:cs="Times New Roman"/>
        </w:rPr>
        <w:t xml:space="preserve">, </w:t>
      </w:r>
      <w:r w:rsidRPr="009F0968">
        <w:rPr>
          <w:rFonts w:ascii="Times New Roman" w:hAnsi="Times New Roman" w:cs="Times New Roman"/>
        </w:rPr>
        <w:t>именуемые</w:t>
      </w:r>
      <w:r w:rsidRPr="003B48ED">
        <w:rPr>
          <w:rFonts w:ascii="Times New Roman" w:hAnsi="Times New Roman" w:cs="Times New Roman"/>
        </w:rPr>
        <w:t xml:space="preserve"> </w:t>
      </w:r>
      <w:r w:rsidRPr="009F0968">
        <w:rPr>
          <w:rFonts w:ascii="Times New Roman" w:hAnsi="Times New Roman" w:cs="Times New Roman"/>
        </w:rPr>
        <w:t>в</w:t>
      </w:r>
      <w:r w:rsidRPr="003B48ED">
        <w:rPr>
          <w:rFonts w:ascii="Times New Roman" w:hAnsi="Times New Roman" w:cs="Times New Roman"/>
        </w:rPr>
        <w:t xml:space="preserve"> </w:t>
      </w:r>
      <w:r w:rsidRPr="009F0968">
        <w:rPr>
          <w:rFonts w:ascii="Times New Roman" w:hAnsi="Times New Roman" w:cs="Times New Roman"/>
        </w:rPr>
        <w:t>дальнейшем</w:t>
      </w:r>
      <w:r w:rsidRPr="003B48ED">
        <w:rPr>
          <w:rFonts w:ascii="Times New Roman" w:hAnsi="Times New Roman" w:cs="Times New Roman"/>
        </w:rPr>
        <w:t xml:space="preserve"> «</w:t>
      </w:r>
      <w:r w:rsidRPr="009F0968">
        <w:rPr>
          <w:rFonts w:ascii="Times New Roman" w:hAnsi="Times New Roman" w:cs="Times New Roman"/>
        </w:rPr>
        <w:t>Стороны</w:t>
      </w:r>
      <w:r w:rsidRPr="003B48ED">
        <w:rPr>
          <w:rFonts w:ascii="Times New Roman" w:hAnsi="Times New Roman" w:cs="Times New Roman"/>
        </w:rPr>
        <w:t xml:space="preserve">», </w:t>
      </w:r>
      <w:r w:rsidR="00751E1C" w:rsidRPr="00751E1C">
        <w:rPr>
          <w:rFonts w:ascii="Times New Roman" w:hAnsi="Times New Roman" w:cs="Times New Roman"/>
        </w:rPr>
        <w:t>на</w:t>
      </w:r>
      <w:r w:rsidR="00751E1C" w:rsidRPr="003B48ED">
        <w:rPr>
          <w:rFonts w:ascii="Times New Roman" w:hAnsi="Times New Roman" w:cs="Times New Roman"/>
        </w:rPr>
        <w:t xml:space="preserve"> </w:t>
      </w:r>
      <w:r w:rsidR="00751E1C" w:rsidRPr="00751E1C">
        <w:rPr>
          <w:rFonts w:ascii="Times New Roman" w:hAnsi="Times New Roman" w:cs="Times New Roman"/>
        </w:rPr>
        <w:t>основании</w:t>
      </w:r>
      <w:r w:rsidR="00751E1C" w:rsidRPr="003B48ED">
        <w:rPr>
          <w:rFonts w:ascii="Times New Roman" w:hAnsi="Times New Roman" w:cs="Times New Roman"/>
        </w:rPr>
        <w:t xml:space="preserve"> </w:t>
      </w:r>
      <w:r w:rsidR="00751E1C" w:rsidRPr="00751E1C">
        <w:rPr>
          <w:rFonts w:ascii="Times New Roman" w:hAnsi="Times New Roman" w:cs="Times New Roman"/>
        </w:rPr>
        <w:t>п</w:t>
      </w:r>
      <w:r w:rsidR="00751E1C" w:rsidRPr="003B48ED">
        <w:rPr>
          <w:rFonts w:ascii="Times New Roman" w:hAnsi="Times New Roman" w:cs="Times New Roman"/>
        </w:rPr>
        <w:t xml:space="preserve">. 3.2 </w:t>
      </w:r>
      <w:r w:rsidR="00751E1C" w:rsidRPr="00751E1C">
        <w:rPr>
          <w:rFonts w:ascii="Times New Roman" w:hAnsi="Times New Roman" w:cs="Times New Roman"/>
        </w:rPr>
        <w:t>ст</w:t>
      </w:r>
      <w:r w:rsidR="00751E1C" w:rsidRPr="003B48ED">
        <w:rPr>
          <w:rFonts w:ascii="Times New Roman" w:hAnsi="Times New Roman" w:cs="Times New Roman"/>
        </w:rPr>
        <w:t xml:space="preserve">. 3 </w:t>
      </w:r>
      <w:r w:rsidR="00751E1C" w:rsidRPr="00751E1C">
        <w:rPr>
          <w:rFonts w:ascii="Times New Roman" w:hAnsi="Times New Roman" w:cs="Times New Roman"/>
        </w:rPr>
        <w:t>Федерального</w:t>
      </w:r>
      <w:r w:rsidR="00751E1C" w:rsidRPr="003B48ED">
        <w:rPr>
          <w:rFonts w:ascii="Times New Roman" w:hAnsi="Times New Roman" w:cs="Times New Roman"/>
        </w:rPr>
        <w:t xml:space="preserve"> </w:t>
      </w:r>
      <w:r w:rsidR="00751E1C" w:rsidRPr="00751E1C">
        <w:rPr>
          <w:rFonts w:ascii="Times New Roman" w:hAnsi="Times New Roman" w:cs="Times New Roman"/>
        </w:rPr>
        <w:t>закона</w:t>
      </w:r>
      <w:r w:rsidR="00751E1C" w:rsidRPr="003B48ED">
        <w:rPr>
          <w:rFonts w:ascii="Times New Roman" w:hAnsi="Times New Roman" w:cs="Times New Roman"/>
        </w:rPr>
        <w:t xml:space="preserve"> №223-</w:t>
      </w:r>
      <w:r w:rsidR="00751E1C" w:rsidRPr="00751E1C">
        <w:rPr>
          <w:rFonts w:ascii="Times New Roman" w:hAnsi="Times New Roman" w:cs="Times New Roman"/>
        </w:rPr>
        <w:t>ФЗ</w:t>
      </w:r>
      <w:r w:rsidR="00751E1C" w:rsidRPr="003B48ED">
        <w:rPr>
          <w:rFonts w:ascii="Times New Roman" w:hAnsi="Times New Roman" w:cs="Times New Roman"/>
        </w:rPr>
        <w:t xml:space="preserve"> «</w:t>
      </w:r>
      <w:r w:rsidR="00751E1C" w:rsidRPr="00751E1C">
        <w:rPr>
          <w:rFonts w:ascii="Times New Roman" w:hAnsi="Times New Roman" w:cs="Times New Roman"/>
        </w:rPr>
        <w:t>О</w:t>
      </w:r>
      <w:r w:rsidR="00751E1C" w:rsidRPr="003B48ED">
        <w:rPr>
          <w:rFonts w:ascii="Times New Roman" w:hAnsi="Times New Roman" w:cs="Times New Roman"/>
        </w:rPr>
        <w:t xml:space="preserve"> </w:t>
      </w:r>
      <w:r w:rsidR="00751E1C" w:rsidRPr="00751E1C">
        <w:rPr>
          <w:rFonts w:ascii="Times New Roman" w:hAnsi="Times New Roman" w:cs="Times New Roman"/>
        </w:rPr>
        <w:t>закупках</w:t>
      </w:r>
      <w:r w:rsidR="00751E1C" w:rsidRPr="003B48ED">
        <w:rPr>
          <w:rFonts w:ascii="Times New Roman" w:hAnsi="Times New Roman" w:cs="Times New Roman"/>
        </w:rPr>
        <w:t xml:space="preserve"> </w:t>
      </w:r>
      <w:r w:rsidR="00751E1C" w:rsidRPr="00751E1C">
        <w:rPr>
          <w:rFonts w:ascii="Times New Roman" w:hAnsi="Times New Roman" w:cs="Times New Roman"/>
        </w:rPr>
        <w:t>товаров</w:t>
      </w:r>
      <w:r w:rsidR="00751E1C" w:rsidRPr="003B48ED">
        <w:rPr>
          <w:rFonts w:ascii="Times New Roman" w:hAnsi="Times New Roman" w:cs="Times New Roman"/>
        </w:rPr>
        <w:t xml:space="preserve">, </w:t>
      </w:r>
      <w:r w:rsidR="00751E1C" w:rsidRPr="00751E1C">
        <w:rPr>
          <w:rFonts w:ascii="Times New Roman" w:hAnsi="Times New Roman" w:cs="Times New Roman"/>
        </w:rPr>
        <w:t>работ</w:t>
      </w:r>
      <w:r w:rsidR="00751E1C" w:rsidRPr="003B48ED">
        <w:rPr>
          <w:rFonts w:ascii="Times New Roman" w:hAnsi="Times New Roman" w:cs="Times New Roman"/>
        </w:rPr>
        <w:t xml:space="preserve">, </w:t>
      </w:r>
      <w:r w:rsidR="00751E1C" w:rsidRPr="00751E1C">
        <w:rPr>
          <w:rFonts w:ascii="Times New Roman" w:hAnsi="Times New Roman" w:cs="Times New Roman"/>
        </w:rPr>
        <w:t>услуг</w:t>
      </w:r>
      <w:r w:rsidR="00751E1C" w:rsidRPr="003B48ED">
        <w:rPr>
          <w:rFonts w:ascii="Times New Roman" w:hAnsi="Times New Roman" w:cs="Times New Roman"/>
        </w:rPr>
        <w:t xml:space="preserve"> </w:t>
      </w:r>
      <w:r w:rsidR="00751E1C" w:rsidRPr="00751E1C">
        <w:rPr>
          <w:rFonts w:ascii="Times New Roman" w:hAnsi="Times New Roman" w:cs="Times New Roman"/>
        </w:rPr>
        <w:t>отдельными</w:t>
      </w:r>
      <w:r w:rsidR="00751E1C" w:rsidRPr="003B48ED">
        <w:rPr>
          <w:rFonts w:ascii="Times New Roman" w:hAnsi="Times New Roman" w:cs="Times New Roman"/>
        </w:rPr>
        <w:t xml:space="preserve"> </w:t>
      </w:r>
      <w:r w:rsidR="00751E1C" w:rsidRPr="00751E1C">
        <w:rPr>
          <w:rFonts w:ascii="Times New Roman" w:hAnsi="Times New Roman" w:cs="Times New Roman"/>
        </w:rPr>
        <w:t>видами</w:t>
      </w:r>
      <w:r w:rsidR="00751E1C" w:rsidRPr="003B48ED">
        <w:rPr>
          <w:rFonts w:ascii="Times New Roman" w:hAnsi="Times New Roman" w:cs="Times New Roman"/>
        </w:rPr>
        <w:t xml:space="preserve"> </w:t>
      </w:r>
      <w:r w:rsidR="00751E1C" w:rsidRPr="00751E1C">
        <w:rPr>
          <w:rFonts w:ascii="Times New Roman" w:hAnsi="Times New Roman" w:cs="Times New Roman"/>
        </w:rPr>
        <w:t>юридических</w:t>
      </w:r>
      <w:r w:rsidR="00751E1C" w:rsidRPr="003B48ED">
        <w:rPr>
          <w:rFonts w:ascii="Times New Roman" w:hAnsi="Times New Roman" w:cs="Times New Roman"/>
        </w:rPr>
        <w:t xml:space="preserve"> </w:t>
      </w:r>
      <w:r w:rsidR="00751E1C" w:rsidRPr="00751E1C">
        <w:rPr>
          <w:rFonts w:ascii="Times New Roman" w:hAnsi="Times New Roman" w:cs="Times New Roman"/>
        </w:rPr>
        <w:t>лиц</w:t>
      </w:r>
      <w:r w:rsidR="00751E1C" w:rsidRPr="003B48ED">
        <w:rPr>
          <w:rFonts w:ascii="Times New Roman" w:hAnsi="Times New Roman" w:cs="Times New Roman"/>
        </w:rPr>
        <w:t xml:space="preserve">» </w:t>
      </w:r>
      <w:r w:rsidR="00751E1C" w:rsidRPr="00751E1C">
        <w:rPr>
          <w:rFonts w:ascii="Times New Roman" w:hAnsi="Times New Roman" w:cs="Times New Roman"/>
        </w:rPr>
        <w:t>заключили</w:t>
      </w:r>
      <w:r w:rsidR="00751E1C" w:rsidRPr="003B48ED">
        <w:rPr>
          <w:rFonts w:ascii="Times New Roman" w:hAnsi="Times New Roman" w:cs="Times New Roman"/>
        </w:rPr>
        <w:t xml:space="preserve"> </w:t>
      </w:r>
      <w:r w:rsidR="00751E1C" w:rsidRPr="00751E1C">
        <w:rPr>
          <w:rFonts w:ascii="Times New Roman" w:hAnsi="Times New Roman" w:cs="Times New Roman"/>
        </w:rPr>
        <w:t>настоящий</w:t>
      </w:r>
      <w:r w:rsidR="00751E1C" w:rsidRPr="003B48ED">
        <w:rPr>
          <w:rFonts w:ascii="Times New Roman" w:hAnsi="Times New Roman" w:cs="Times New Roman"/>
        </w:rPr>
        <w:t xml:space="preserve"> </w:t>
      </w:r>
      <w:r w:rsidR="00751E1C" w:rsidRPr="00751E1C">
        <w:rPr>
          <w:rFonts w:ascii="Times New Roman" w:hAnsi="Times New Roman" w:cs="Times New Roman"/>
        </w:rPr>
        <w:t>договор</w:t>
      </w:r>
      <w:r w:rsidR="00751E1C" w:rsidRPr="003B48ED">
        <w:rPr>
          <w:rFonts w:ascii="Times New Roman" w:hAnsi="Times New Roman" w:cs="Times New Roman"/>
        </w:rPr>
        <w:t xml:space="preserve"> </w:t>
      </w:r>
      <w:r w:rsidR="00751E1C" w:rsidRPr="00751E1C">
        <w:rPr>
          <w:rFonts w:ascii="Times New Roman" w:hAnsi="Times New Roman" w:cs="Times New Roman"/>
        </w:rPr>
        <w:t>о</w:t>
      </w:r>
      <w:r w:rsidR="00751E1C" w:rsidRPr="003B48ED">
        <w:rPr>
          <w:rFonts w:ascii="Times New Roman" w:hAnsi="Times New Roman" w:cs="Times New Roman"/>
        </w:rPr>
        <w:t xml:space="preserve"> </w:t>
      </w:r>
      <w:r w:rsidR="00751E1C" w:rsidRPr="00751E1C">
        <w:rPr>
          <w:rFonts w:ascii="Times New Roman" w:hAnsi="Times New Roman" w:cs="Times New Roman"/>
        </w:rPr>
        <w:t>нижеследующем</w:t>
      </w:r>
      <w:r w:rsidR="00751E1C" w:rsidRPr="003B48ED">
        <w:rPr>
          <w:rFonts w:ascii="Times New Roman" w:hAnsi="Times New Roman" w:cs="Times New Roman"/>
        </w:rPr>
        <w:t>:</w:t>
      </w:r>
    </w:p>
    <w:p w14:paraId="66C394A0" w14:textId="77777777" w:rsidR="00327652" w:rsidRPr="003B48ED" w:rsidRDefault="00327652" w:rsidP="00296B84">
      <w:pPr>
        <w:pStyle w:val="ConsPlusNonformat"/>
        <w:ind w:firstLine="567"/>
        <w:jc w:val="both"/>
      </w:pPr>
    </w:p>
    <w:p w14:paraId="78299F14" w14:textId="77777777" w:rsidR="00B40827" w:rsidRPr="009F0968" w:rsidRDefault="00B40827">
      <w:pPr>
        <w:pStyle w:val="ConsPlusNormal"/>
        <w:jc w:val="center"/>
        <w:rPr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I. Предмет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>а</w:t>
      </w:r>
    </w:p>
    <w:p w14:paraId="6FC8C41D" w14:textId="77777777" w:rsidR="005C4AFE" w:rsidRPr="009F0968" w:rsidRDefault="005C4AFE" w:rsidP="005C4AFE">
      <w:pPr>
        <w:autoSpaceDE w:val="0"/>
        <w:ind w:firstLine="426"/>
        <w:jc w:val="both"/>
        <w:rPr>
          <w:rFonts w:ascii="Times New Roman" w:hAnsi="Times New Roman"/>
          <w:sz w:val="20"/>
          <w:szCs w:val="20"/>
        </w:rPr>
      </w:pPr>
      <w:r w:rsidRPr="009F0968">
        <w:rPr>
          <w:rFonts w:ascii="Times New Roman" w:hAnsi="Times New Roman"/>
          <w:sz w:val="20"/>
          <w:szCs w:val="20"/>
        </w:rPr>
        <w:t xml:space="preserve">1.1. По настоящему </w:t>
      </w:r>
      <w:r w:rsidR="00F42AC8">
        <w:rPr>
          <w:rFonts w:ascii="Times New Roman" w:hAnsi="Times New Roman"/>
          <w:sz w:val="20"/>
          <w:szCs w:val="20"/>
        </w:rPr>
        <w:t>договор</w:t>
      </w:r>
      <w:r w:rsidR="00B97E00" w:rsidRPr="009F0968">
        <w:rPr>
          <w:rFonts w:ascii="Times New Roman" w:hAnsi="Times New Roman"/>
          <w:sz w:val="20"/>
          <w:szCs w:val="20"/>
        </w:rPr>
        <w:t>у</w:t>
      </w:r>
      <w:r w:rsidRPr="009F0968">
        <w:rPr>
          <w:rFonts w:ascii="Times New Roman" w:hAnsi="Times New Roman"/>
          <w:sz w:val="20"/>
          <w:szCs w:val="20"/>
        </w:rPr>
        <w:t xml:space="preserve"> </w:t>
      </w:r>
      <w:r w:rsidR="0093768B" w:rsidRPr="009F0968">
        <w:rPr>
          <w:rFonts w:ascii="Times New Roman" w:hAnsi="Times New Roman"/>
          <w:sz w:val="20"/>
        </w:rPr>
        <w:t xml:space="preserve">Региональный оператор </w:t>
      </w:r>
      <w:r w:rsidRPr="009F0968">
        <w:rPr>
          <w:rFonts w:ascii="Times New Roman" w:hAnsi="Times New Roman"/>
          <w:sz w:val="20"/>
          <w:szCs w:val="20"/>
        </w:rPr>
        <w:t xml:space="preserve">обязуется оказывать услугу по обращению с твердыми коммунальными отходами (далее по тексту – ТКО) в соответствии с действующим законодательством </w:t>
      </w:r>
      <w:r w:rsidR="00667FDE" w:rsidRPr="009F0968">
        <w:rPr>
          <w:rFonts w:ascii="Times New Roman" w:hAnsi="Times New Roman"/>
          <w:sz w:val="20"/>
          <w:szCs w:val="20"/>
        </w:rPr>
        <w:t>Российской Федерации</w:t>
      </w:r>
      <w:r w:rsidRPr="009F0968">
        <w:rPr>
          <w:rFonts w:ascii="Times New Roman" w:hAnsi="Times New Roman"/>
          <w:sz w:val="20"/>
          <w:szCs w:val="20"/>
        </w:rPr>
        <w:t xml:space="preserve"> в объеме и месте, которые определены в настоящем </w:t>
      </w:r>
      <w:r w:rsidR="00F42AC8">
        <w:rPr>
          <w:rFonts w:ascii="Times New Roman" w:hAnsi="Times New Roman"/>
          <w:sz w:val="20"/>
          <w:szCs w:val="20"/>
        </w:rPr>
        <w:t>договор</w:t>
      </w:r>
      <w:r w:rsidRPr="009F0968">
        <w:rPr>
          <w:rFonts w:ascii="Times New Roman" w:hAnsi="Times New Roman"/>
          <w:sz w:val="20"/>
          <w:szCs w:val="20"/>
        </w:rPr>
        <w:t xml:space="preserve">е, а </w:t>
      </w:r>
      <w:r w:rsidR="00B97E00" w:rsidRPr="009F0968">
        <w:rPr>
          <w:rFonts w:ascii="Times New Roman" w:hAnsi="Times New Roman"/>
          <w:sz w:val="20"/>
          <w:szCs w:val="20"/>
        </w:rPr>
        <w:t>Заказчик</w:t>
      </w:r>
      <w:r w:rsidRPr="009F0968">
        <w:rPr>
          <w:rFonts w:ascii="Times New Roman" w:hAnsi="Times New Roman"/>
          <w:sz w:val="20"/>
          <w:szCs w:val="20"/>
        </w:rPr>
        <w:t xml:space="preserve"> обязуется оплачивать услуги </w:t>
      </w:r>
      <w:r w:rsidR="0093768B" w:rsidRPr="009F0968">
        <w:rPr>
          <w:rFonts w:ascii="Times New Roman" w:hAnsi="Times New Roman"/>
          <w:sz w:val="20"/>
        </w:rPr>
        <w:t xml:space="preserve">Регионального оператора </w:t>
      </w:r>
      <w:r w:rsidRPr="009F0968">
        <w:rPr>
          <w:rFonts w:ascii="Times New Roman" w:hAnsi="Times New Roman"/>
          <w:sz w:val="20"/>
          <w:szCs w:val="20"/>
        </w:rPr>
        <w:t xml:space="preserve">по цене, определенной в пределах утвержденного в установленном порядке единого тарифа на услугу </w:t>
      </w:r>
      <w:r w:rsidR="0093768B" w:rsidRPr="009F0968">
        <w:rPr>
          <w:rFonts w:ascii="Times New Roman" w:hAnsi="Times New Roman"/>
          <w:sz w:val="20"/>
        </w:rPr>
        <w:t>Регионального оператора</w:t>
      </w:r>
      <w:r w:rsidR="00AC5A44" w:rsidRPr="009F0968">
        <w:rPr>
          <w:rFonts w:ascii="Times New Roman" w:hAnsi="Times New Roman"/>
          <w:sz w:val="20"/>
        </w:rPr>
        <w:t>.</w:t>
      </w:r>
    </w:p>
    <w:p w14:paraId="04188480" w14:textId="77777777" w:rsidR="003744EA" w:rsidRPr="009F0968" w:rsidRDefault="005C4AFE" w:rsidP="005C4AFE">
      <w:pPr>
        <w:autoSpaceDE w:val="0"/>
        <w:ind w:firstLine="426"/>
        <w:jc w:val="both"/>
        <w:rPr>
          <w:sz w:val="20"/>
          <w:szCs w:val="20"/>
        </w:rPr>
      </w:pPr>
      <w:r w:rsidRPr="009F0968">
        <w:rPr>
          <w:rFonts w:ascii="Times New Roman" w:eastAsia="Times New Roman" w:hAnsi="Times New Roman"/>
          <w:sz w:val="20"/>
          <w:szCs w:val="20"/>
          <w:lang w:eastAsia="ru-RU"/>
        </w:rPr>
        <w:t xml:space="preserve">1.2. Объем </w:t>
      </w:r>
      <w:r w:rsidR="00C01534" w:rsidRPr="009F0968">
        <w:rPr>
          <w:rFonts w:ascii="Times New Roman" w:hAnsi="Times New Roman"/>
          <w:sz w:val="20"/>
          <w:szCs w:val="20"/>
        </w:rPr>
        <w:t>ТКО</w:t>
      </w:r>
      <w:r w:rsidRPr="009F0968">
        <w:rPr>
          <w:rFonts w:ascii="Times New Roman" w:eastAsia="Times New Roman" w:hAnsi="Times New Roman"/>
          <w:sz w:val="20"/>
          <w:szCs w:val="20"/>
          <w:lang w:eastAsia="ru-RU"/>
        </w:rPr>
        <w:t xml:space="preserve">, места (площадки) накопления </w:t>
      </w:r>
      <w:r w:rsidR="00C01534" w:rsidRPr="009F0968">
        <w:rPr>
          <w:rFonts w:ascii="Times New Roman" w:hAnsi="Times New Roman"/>
          <w:sz w:val="20"/>
          <w:szCs w:val="20"/>
        </w:rPr>
        <w:t>ТКО</w:t>
      </w:r>
      <w:r w:rsidRPr="009F0968">
        <w:rPr>
          <w:rFonts w:ascii="Times New Roman" w:eastAsia="Times New Roman" w:hAnsi="Times New Roman"/>
          <w:sz w:val="20"/>
          <w:szCs w:val="20"/>
          <w:lang w:eastAsia="ru-RU"/>
        </w:rPr>
        <w:t xml:space="preserve">, в том числе крупногабаритных отходов, и периодичность вывоза </w:t>
      </w:r>
      <w:r w:rsidR="00C01534" w:rsidRPr="009F0968">
        <w:rPr>
          <w:rFonts w:ascii="Times New Roman" w:hAnsi="Times New Roman"/>
          <w:sz w:val="20"/>
          <w:szCs w:val="20"/>
        </w:rPr>
        <w:t>ТКО</w:t>
      </w:r>
      <w:r w:rsidRPr="009F0968">
        <w:rPr>
          <w:rFonts w:ascii="Times New Roman" w:eastAsia="Times New Roman" w:hAnsi="Times New Roman"/>
          <w:sz w:val="20"/>
          <w:szCs w:val="20"/>
          <w:lang w:eastAsia="ru-RU"/>
        </w:rPr>
        <w:t xml:space="preserve">, а также информация о размещении мест (площадок) накопления </w:t>
      </w:r>
      <w:r w:rsidR="00C01534" w:rsidRPr="009F0968">
        <w:rPr>
          <w:rFonts w:ascii="Times New Roman" w:hAnsi="Times New Roman"/>
          <w:sz w:val="20"/>
          <w:szCs w:val="20"/>
        </w:rPr>
        <w:t>ТКО</w:t>
      </w:r>
      <w:r w:rsidRPr="009F0968">
        <w:rPr>
          <w:rFonts w:ascii="Times New Roman" w:eastAsia="Times New Roman" w:hAnsi="Times New Roman"/>
          <w:sz w:val="20"/>
          <w:szCs w:val="20"/>
          <w:lang w:eastAsia="ru-RU"/>
        </w:rPr>
        <w:t xml:space="preserve"> и подъездных путей к ним (за исключением жилых домов) определяются согласно приложению №</w:t>
      </w:r>
      <w:r w:rsidR="00095E62" w:rsidRPr="009F096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F0968">
        <w:rPr>
          <w:rFonts w:ascii="Times New Roman" w:eastAsia="Times New Roman" w:hAnsi="Times New Roman"/>
          <w:sz w:val="20"/>
          <w:szCs w:val="20"/>
          <w:lang w:eastAsia="ru-RU"/>
        </w:rPr>
        <w:t xml:space="preserve">1 к настоящему </w:t>
      </w:r>
      <w:r w:rsidR="00F42AC8">
        <w:rPr>
          <w:rFonts w:ascii="Times New Roman" w:eastAsia="Times New Roman" w:hAnsi="Times New Roman"/>
          <w:sz w:val="20"/>
          <w:szCs w:val="20"/>
          <w:lang w:eastAsia="ru-RU"/>
        </w:rPr>
        <w:t>договор</w:t>
      </w:r>
      <w:r w:rsidRPr="009F0968">
        <w:rPr>
          <w:rFonts w:ascii="Times New Roman" w:eastAsia="Times New Roman" w:hAnsi="Times New Roman"/>
          <w:sz w:val="20"/>
          <w:szCs w:val="20"/>
          <w:lang w:eastAsia="ru-RU"/>
        </w:rPr>
        <w:t>у.</w:t>
      </w:r>
    </w:p>
    <w:p w14:paraId="3B9FCEA2" w14:textId="77777777" w:rsidR="00296B84" w:rsidRPr="009F0968" w:rsidRDefault="005C4AFE" w:rsidP="00296B84">
      <w:pPr>
        <w:pStyle w:val="ConsPlusNormal"/>
        <w:ind w:firstLine="426"/>
        <w:jc w:val="both"/>
        <w:rPr>
          <w:sz w:val="20"/>
        </w:rPr>
      </w:pPr>
      <w:r w:rsidRPr="009F0968">
        <w:rPr>
          <w:rFonts w:ascii="Times New Roman" w:hAnsi="Times New Roman"/>
          <w:sz w:val="20"/>
          <w:lang w:eastAsia="ru-RU"/>
        </w:rPr>
        <w:t xml:space="preserve">1.3. </w:t>
      </w:r>
      <w:r w:rsidR="00296B84" w:rsidRPr="009F0968">
        <w:rPr>
          <w:rFonts w:ascii="Times New Roman" w:hAnsi="Times New Roman" w:cs="Times New Roman"/>
          <w:sz w:val="20"/>
        </w:rPr>
        <w:t xml:space="preserve">Способ складирования ТКО определяется с учетом имеющихся технологических возможностей, и может осуществляется следующим способом: </w:t>
      </w:r>
      <w:r w:rsidR="00296B84" w:rsidRPr="009F0968">
        <w:rPr>
          <w:rFonts w:ascii="Times New Roman" w:hAnsi="Times New Roman"/>
          <w:sz w:val="20"/>
        </w:rPr>
        <w:t>в контейнеры</w:t>
      </w:r>
      <w:r w:rsidR="00D22FED" w:rsidRPr="009F0968">
        <w:rPr>
          <w:rFonts w:ascii="Times New Roman" w:hAnsi="Times New Roman"/>
          <w:sz w:val="20"/>
        </w:rPr>
        <w:t>.</w:t>
      </w:r>
    </w:p>
    <w:p w14:paraId="7CC6F62A" w14:textId="77777777" w:rsidR="00296B84" w:rsidRPr="009F0968" w:rsidRDefault="00296B84" w:rsidP="00296B84">
      <w:pPr>
        <w:autoSpaceDE w:val="0"/>
        <w:ind w:firstLine="540"/>
        <w:jc w:val="both"/>
        <w:rPr>
          <w:sz w:val="20"/>
          <w:szCs w:val="20"/>
        </w:rPr>
      </w:pPr>
      <w:r w:rsidRPr="009F0968">
        <w:rPr>
          <w:rFonts w:ascii="Times New Roman" w:hAnsi="Times New Roman"/>
          <w:sz w:val="20"/>
          <w:szCs w:val="20"/>
        </w:rPr>
        <w:t>Складирование крупногабаритных отходов осуществляется:</w:t>
      </w:r>
      <w:r w:rsidRPr="009F0968">
        <w:rPr>
          <w:sz w:val="20"/>
          <w:szCs w:val="20"/>
        </w:rPr>
        <w:t xml:space="preserve"> </w:t>
      </w:r>
      <w:bookmarkStart w:id="1" w:name="_Hlk122329993"/>
      <w:r w:rsidRPr="009F0968">
        <w:rPr>
          <w:rFonts w:ascii="Times New Roman" w:hAnsi="Times New Roman"/>
          <w:sz w:val="20"/>
          <w:szCs w:val="20"/>
        </w:rPr>
        <w:t>без контейнера</w:t>
      </w:r>
      <w:r w:rsidR="00D22FED" w:rsidRPr="009F0968">
        <w:rPr>
          <w:rFonts w:ascii="Times New Roman" w:hAnsi="Times New Roman"/>
          <w:sz w:val="20"/>
          <w:szCs w:val="20"/>
        </w:rPr>
        <w:t xml:space="preserve">/в </w:t>
      </w:r>
      <w:r w:rsidR="00D643F1" w:rsidRPr="009F0968">
        <w:rPr>
          <w:rFonts w:ascii="Times New Roman" w:hAnsi="Times New Roman"/>
          <w:sz w:val="20"/>
          <w:szCs w:val="20"/>
        </w:rPr>
        <w:t>бункер</w:t>
      </w:r>
      <w:r w:rsidR="00D22FED" w:rsidRPr="009F0968">
        <w:rPr>
          <w:rFonts w:ascii="Times New Roman" w:hAnsi="Times New Roman"/>
          <w:sz w:val="20"/>
          <w:szCs w:val="20"/>
        </w:rPr>
        <w:t xml:space="preserve"> </w:t>
      </w:r>
      <w:r w:rsidR="00D22FED" w:rsidRPr="009F0968">
        <w:rPr>
          <w:rFonts w:ascii="Times New Roman" w:hAnsi="Times New Roman"/>
          <w:sz w:val="20"/>
        </w:rPr>
        <w:t>(указывается согласно выбранному способу).</w:t>
      </w:r>
    </w:p>
    <w:bookmarkEnd w:id="1"/>
    <w:p w14:paraId="77DE96E0" w14:textId="522E201D" w:rsidR="00A8347B" w:rsidRDefault="00A8347B" w:rsidP="00A8347B">
      <w:pPr>
        <w:autoSpaceDE w:val="0"/>
        <w:ind w:firstLine="426"/>
        <w:contextualSpacing/>
        <w:jc w:val="both"/>
        <w:rPr>
          <w:rFonts w:ascii="Times New Roman" w:hAnsi="Times New Roman"/>
          <w:sz w:val="20"/>
          <w:szCs w:val="20"/>
        </w:rPr>
      </w:pPr>
      <w:r w:rsidRPr="00571E99">
        <w:rPr>
          <w:rFonts w:ascii="Times New Roman" w:hAnsi="Times New Roman"/>
          <w:sz w:val="20"/>
          <w:szCs w:val="20"/>
        </w:rPr>
        <w:t xml:space="preserve">1.4. Дата начала оказания услуг по обращению с ТКО: </w:t>
      </w:r>
      <w:r w:rsidR="00113868">
        <w:rPr>
          <w:rFonts w:ascii="Times New Roman" w:hAnsi="Times New Roman"/>
          <w:sz w:val="20"/>
          <w:szCs w:val="20"/>
        </w:rPr>
        <w:t>______________</w:t>
      </w:r>
      <w:r w:rsidRPr="00571E99">
        <w:rPr>
          <w:rFonts w:ascii="Times New Roman" w:hAnsi="Times New Roman"/>
          <w:sz w:val="20"/>
          <w:szCs w:val="20"/>
        </w:rPr>
        <w:t xml:space="preserve"> года.</w:t>
      </w:r>
    </w:p>
    <w:p w14:paraId="314F05B0" w14:textId="77777777" w:rsidR="00CC1B7F" w:rsidRDefault="00CC1B7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3F9A0395" w14:textId="77777777" w:rsidR="00B40827" w:rsidRPr="009F0968" w:rsidRDefault="00B40827">
      <w:pPr>
        <w:pStyle w:val="ConsPlusNormal"/>
        <w:jc w:val="center"/>
        <w:rPr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II. Сроки и порядок оплаты по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>у</w:t>
      </w:r>
    </w:p>
    <w:p w14:paraId="12885262" w14:textId="77777777" w:rsidR="00FE1E44" w:rsidRPr="009F0968" w:rsidRDefault="00FE1E44" w:rsidP="00FE1E44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2.1.  Под расчетным периодом по настоящему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 xml:space="preserve">у понимается один календарный месяц. </w:t>
      </w:r>
    </w:p>
    <w:p w14:paraId="12CD389F" w14:textId="77777777" w:rsidR="00FE1E44" w:rsidRPr="009F0968" w:rsidRDefault="00FE1E44" w:rsidP="00FE1E44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В случае распространения действия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 xml:space="preserve">а на прошедшее время, первым расчетным периодом считается период с момента начала оказания услуги, указанного в настоящем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 xml:space="preserve">е (пункт 8.1.) и до последнего числа месяца, в котором подписан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 xml:space="preserve">.  </w:t>
      </w:r>
    </w:p>
    <w:p w14:paraId="6601D605" w14:textId="77777777" w:rsidR="00A62841" w:rsidRPr="009F0968" w:rsidRDefault="00A62841" w:rsidP="00A62841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Оплата услуг по настоящему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 xml:space="preserve">у осуществляется по цене, определенной в пределах утвержденного Региональной службой по тарифам Кировской области единого тарифа на услугу </w:t>
      </w:r>
      <w:r w:rsidR="0093768B" w:rsidRPr="009F0968">
        <w:rPr>
          <w:rFonts w:ascii="Times New Roman" w:hAnsi="Times New Roman" w:cs="Times New Roman"/>
          <w:sz w:val="20"/>
        </w:rPr>
        <w:t>Регионального оператора</w:t>
      </w:r>
      <w:r w:rsidRPr="009F0968">
        <w:rPr>
          <w:rFonts w:ascii="Times New Roman" w:hAnsi="Times New Roman" w:cs="Times New Roman"/>
          <w:sz w:val="20"/>
        </w:rPr>
        <w:t>:</w:t>
      </w:r>
    </w:p>
    <w:p w14:paraId="6F7C68BD" w14:textId="77777777" w:rsidR="00CC1B7F" w:rsidRDefault="00CC1B7F" w:rsidP="00CC1B7F">
      <w:pPr>
        <w:pStyle w:val="ConsPlusNormal"/>
        <w:ind w:firstLine="540"/>
        <w:contextualSpacing/>
        <w:jc w:val="both"/>
        <w:rPr>
          <w:rFonts w:ascii="Times New Roman" w:eastAsia="Lucida Sans Unicode" w:hAnsi="Times New Roman"/>
          <w:sz w:val="20"/>
          <w:shd w:val="clear" w:color="auto" w:fill="FFFFFF"/>
        </w:rPr>
      </w:pPr>
      <w:r w:rsidRPr="00CC1B7F">
        <w:rPr>
          <w:rFonts w:ascii="Times New Roman" w:eastAsia="Lucida Sans Unicode" w:hAnsi="Times New Roman"/>
          <w:sz w:val="20"/>
          <w:shd w:val="clear" w:color="auto" w:fill="FFFFFF"/>
        </w:rPr>
        <w:t>с 01.01.202</w:t>
      </w:r>
      <w:r w:rsidR="00B36371">
        <w:rPr>
          <w:rFonts w:ascii="Times New Roman" w:eastAsia="Lucida Sans Unicode" w:hAnsi="Times New Roman"/>
          <w:sz w:val="20"/>
          <w:shd w:val="clear" w:color="auto" w:fill="FFFFFF"/>
        </w:rPr>
        <w:t>4</w:t>
      </w:r>
      <w:r w:rsidRPr="00CC1B7F">
        <w:rPr>
          <w:rFonts w:ascii="Times New Roman" w:eastAsia="Lucida Sans Unicode" w:hAnsi="Times New Roman"/>
          <w:sz w:val="20"/>
          <w:shd w:val="clear" w:color="auto" w:fill="FFFFFF"/>
        </w:rPr>
        <w:t xml:space="preserve"> по 3</w:t>
      </w:r>
      <w:r w:rsidR="00B36371">
        <w:rPr>
          <w:rFonts w:ascii="Times New Roman" w:eastAsia="Lucida Sans Unicode" w:hAnsi="Times New Roman"/>
          <w:sz w:val="20"/>
          <w:shd w:val="clear" w:color="auto" w:fill="FFFFFF"/>
        </w:rPr>
        <w:t>0</w:t>
      </w:r>
      <w:r w:rsidRPr="00CC1B7F">
        <w:rPr>
          <w:rFonts w:ascii="Times New Roman" w:eastAsia="Lucida Sans Unicode" w:hAnsi="Times New Roman"/>
          <w:sz w:val="20"/>
          <w:shd w:val="clear" w:color="auto" w:fill="FFFFFF"/>
        </w:rPr>
        <w:t>.</w:t>
      </w:r>
      <w:r w:rsidR="00B36371">
        <w:rPr>
          <w:rFonts w:ascii="Times New Roman" w:eastAsia="Lucida Sans Unicode" w:hAnsi="Times New Roman"/>
          <w:sz w:val="20"/>
          <w:shd w:val="clear" w:color="auto" w:fill="FFFFFF"/>
        </w:rPr>
        <w:t>06</w:t>
      </w:r>
      <w:r w:rsidRPr="00CC1B7F">
        <w:rPr>
          <w:rFonts w:ascii="Times New Roman" w:eastAsia="Lucida Sans Unicode" w:hAnsi="Times New Roman"/>
          <w:sz w:val="20"/>
          <w:shd w:val="clear" w:color="auto" w:fill="FFFFFF"/>
        </w:rPr>
        <w:t>.202</w:t>
      </w:r>
      <w:r w:rsidR="00B36371">
        <w:rPr>
          <w:rFonts w:ascii="Times New Roman" w:eastAsia="Lucida Sans Unicode" w:hAnsi="Times New Roman"/>
          <w:sz w:val="20"/>
          <w:shd w:val="clear" w:color="auto" w:fill="FFFFFF"/>
        </w:rPr>
        <w:t>4</w:t>
      </w:r>
      <w:r w:rsidRPr="00CC1B7F">
        <w:rPr>
          <w:rFonts w:ascii="Times New Roman" w:eastAsia="Lucida Sans Unicode" w:hAnsi="Times New Roman"/>
          <w:sz w:val="20"/>
          <w:shd w:val="clear" w:color="auto" w:fill="FFFFFF"/>
        </w:rPr>
        <w:t xml:space="preserve"> тариф составляет 911,26 руб. за куб. метр (девятьсот одиннадцать рублей </w:t>
      </w:r>
      <w:r w:rsidRPr="00E62B9B">
        <w:rPr>
          <w:rFonts w:ascii="Times New Roman" w:eastAsia="Lucida Sans Unicode" w:hAnsi="Times New Roman"/>
          <w:sz w:val="20"/>
          <w:shd w:val="clear" w:color="auto" w:fill="FFFFFF"/>
        </w:rPr>
        <w:t>двадцать шесть копеек), без НДС.</w:t>
      </w:r>
    </w:p>
    <w:p w14:paraId="12CAFC38" w14:textId="77777777" w:rsidR="00B36371" w:rsidRPr="00E62B9B" w:rsidRDefault="00B36371" w:rsidP="00CC1B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CC1B7F">
        <w:rPr>
          <w:rFonts w:ascii="Times New Roman" w:eastAsia="Lucida Sans Unicode" w:hAnsi="Times New Roman"/>
          <w:sz w:val="20"/>
          <w:shd w:val="clear" w:color="auto" w:fill="FFFFFF"/>
        </w:rPr>
        <w:t>с 01.0</w:t>
      </w:r>
      <w:r>
        <w:rPr>
          <w:rFonts w:ascii="Times New Roman" w:eastAsia="Lucida Sans Unicode" w:hAnsi="Times New Roman"/>
          <w:sz w:val="20"/>
          <w:shd w:val="clear" w:color="auto" w:fill="FFFFFF"/>
        </w:rPr>
        <w:t>7</w:t>
      </w:r>
      <w:r w:rsidRPr="00CC1B7F">
        <w:rPr>
          <w:rFonts w:ascii="Times New Roman" w:eastAsia="Lucida Sans Unicode" w:hAnsi="Times New Roman"/>
          <w:sz w:val="20"/>
          <w:shd w:val="clear" w:color="auto" w:fill="FFFFFF"/>
        </w:rPr>
        <w:t>.202</w:t>
      </w:r>
      <w:r>
        <w:rPr>
          <w:rFonts w:ascii="Times New Roman" w:eastAsia="Lucida Sans Unicode" w:hAnsi="Times New Roman"/>
          <w:sz w:val="20"/>
          <w:shd w:val="clear" w:color="auto" w:fill="FFFFFF"/>
        </w:rPr>
        <w:t>4</w:t>
      </w:r>
      <w:r w:rsidRPr="00CC1B7F">
        <w:rPr>
          <w:rFonts w:ascii="Times New Roman" w:eastAsia="Lucida Sans Unicode" w:hAnsi="Times New Roman"/>
          <w:sz w:val="20"/>
          <w:shd w:val="clear" w:color="auto" w:fill="FFFFFF"/>
        </w:rPr>
        <w:t xml:space="preserve"> по 3</w:t>
      </w:r>
      <w:r>
        <w:rPr>
          <w:rFonts w:ascii="Times New Roman" w:eastAsia="Lucida Sans Unicode" w:hAnsi="Times New Roman"/>
          <w:sz w:val="20"/>
          <w:shd w:val="clear" w:color="auto" w:fill="FFFFFF"/>
        </w:rPr>
        <w:t>1</w:t>
      </w:r>
      <w:r w:rsidRPr="00CC1B7F">
        <w:rPr>
          <w:rFonts w:ascii="Times New Roman" w:eastAsia="Lucida Sans Unicode" w:hAnsi="Times New Roman"/>
          <w:sz w:val="20"/>
          <w:shd w:val="clear" w:color="auto" w:fill="FFFFFF"/>
        </w:rPr>
        <w:t>.</w:t>
      </w:r>
      <w:r>
        <w:rPr>
          <w:rFonts w:ascii="Times New Roman" w:eastAsia="Lucida Sans Unicode" w:hAnsi="Times New Roman"/>
          <w:sz w:val="20"/>
          <w:shd w:val="clear" w:color="auto" w:fill="FFFFFF"/>
        </w:rPr>
        <w:t>12</w:t>
      </w:r>
      <w:r w:rsidRPr="00CC1B7F">
        <w:rPr>
          <w:rFonts w:ascii="Times New Roman" w:eastAsia="Lucida Sans Unicode" w:hAnsi="Times New Roman"/>
          <w:sz w:val="20"/>
          <w:shd w:val="clear" w:color="auto" w:fill="FFFFFF"/>
        </w:rPr>
        <w:t>.202</w:t>
      </w:r>
      <w:r>
        <w:rPr>
          <w:rFonts w:ascii="Times New Roman" w:eastAsia="Lucida Sans Unicode" w:hAnsi="Times New Roman"/>
          <w:sz w:val="20"/>
          <w:shd w:val="clear" w:color="auto" w:fill="FFFFFF"/>
        </w:rPr>
        <w:t>4</w:t>
      </w:r>
      <w:r w:rsidRPr="00CC1B7F">
        <w:rPr>
          <w:rFonts w:ascii="Times New Roman" w:eastAsia="Lucida Sans Unicode" w:hAnsi="Times New Roman"/>
          <w:sz w:val="20"/>
          <w:shd w:val="clear" w:color="auto" w:fill="FFFFFF"/>
        </w:rPr>
        <w:t xml:space="preserve"> тариф составляет 9</w:t>
      </w:r>
      <w:r>
        <w:rPr>
          <w:rFonts w:ascii="Times New Roman" w:eastAsia="Lucida Sans Unicode" w:hAnsi="Times New Roman"/>
          <w:sz w:val="20"/>
          <w:shd w:val="clear" w:color="auto" w:fill="FFFFFF"/>
        </w:rPr>
        <w:t>97</w:t>
      </w:r>
      <w:r w:rsidRPr="00CC1B7F">
        <w:rPr>
          <w:rFonts w:ascii="Times New Roman" w:eastAsia="Lucida Sans Unicode" w:hAnsi="Times New Roman"/>
          <w:sz w:val="20"/>
          <w:shd w:val="clear" w:color="auto" w:fill="FFFFFF"/>
        </w:rPr>
        <w:t>,</w:t>
      </w:r>
      <w:r>
        <w:rPr>
          <w:rFonts w:ascii="Times New Roman" w:eastAsia="Lucida Sans Unicode" w:hAnsi="Times New Roman"/>
          <w:sz w:val="20"/>
          <w:shd w:val="clear" w:color="auto" w:fill="FFFFFF"/>
        </w:rPr>
        <w:t>7</w:t>
      </w:r>
      <w:r w:rsidRPr="00CC1B7F">
        <w:rPr>
          <w:rFonts w:ascii="Times New Roman" w:eastAsia="Lucida Sans Unicode" w:hAnsi="Times New Roman"/>
          <w:sz w:val="20"/>
          <w:shd w:val="clear" w:color="auto" w:fill="FFFFFF"/>
        </w:rPr>
        <w:t xml:space="preserve">6 руб. за куб. метр (девятьсот </w:t>
      </w:r>
      <w:r w:rsidR="0093742E">
        <w:rPr>
          <w:rFonts w:ascii="Times New Roman" w:eastAsia="Lucida Sans Unicode" w:hAnsi="Times New Roman"/>
          <w:sz w:val="20"/>
          <w:shd w:val="clear" w:color="auto" w:fill="FFFFFF"/>
        </w:rPr>
        <w:t>девяносто семь</w:t>
      </w:r>
      <w:r w:rsidRPr="00CC1B7F">
        <w:rPr>
          <w:rFonts w:ascii="Times New Roman" w:eastAsia="Lucida Sans Unicode" w:hAnsi="Times New Roman"/>
          <w:sz w:val="20"/>
          <w:shd w:val="clear" w:color="auto" w:fill="FFFFFF"/>
        </w:rPr>
        <w:t xml:space="preserve"> рублей </w:t>
      </w:r>
      <w:r w:rsidR="0093742E">
        <w:rPr>
          <w:rFonts w:ascii="Times New Roman" w:eastAsia="Lucida Sans Unicode" w:hAnsi="Times New Roman"/>
          <w:sz w:val="20"/>
          <w:shd w:val="clear" w:color="auto" w:fill="FFFFFF"/>
        </w:rPr>
        <w:t>семьдесят</w:t>
      </w:r>
      <w:r w:rsidRPr="00E62B9B">
        <w:rPr>
          <w:rFonts w:ascii="Times New Roman" w:eastAsia="Lucida Sans Unicode" w:hAnsi="Times New Roman"/>
          <w:sz w:val="20"/>
          <w:shd w:val="clear" w:color="auto" w:fill="FFFFFF"/>
        </w:rPr>
        <w:t xml:space="preserve"> шесть копеек), без НДС.</w:t>
      </w:r>
    </w:p>
    <w:p w14:paraId="103AB701" w14:textId="77777777" w:rsidR="00FE1E44" w:rsidRPr="00E62B9B" w:rsidRDefault="00E62B9B" w:rsidP="00FE1E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62B9B">
        <w:rPr>
          <w:rFonts w:ascii="Times New Roman" w:hAnsi="Times New Roman" w:cs="Times New Roman"/>
          <w:sz w:val="20"/>
        </w:rPr>
        <w:t>С 01.01.2020 налог на добавленную стоимость не взимается в соответствии со статьей 149 Налогового кодекса Российской Федерации (с изменениями, внесенными ФЗ от 26.07.2019 № 211-ФЗ «О внесении изменений в главы 21 и 25 части второй Налогового кодекса Российской Федерации»).</w:t>
      </w:r>
    </w:p>
    <w:p w14:paraId="378B5FDB" w14:textId="77777777" w:rsidR="00FE1E44" w:rsidRPr="00E62B9B" w:rsidRDefault="00FE1E44" w:rsidP="002538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62B9B">
        <w:rPr>
          <w:rFonts w:ascii="Times New Roman" w:hAnsi="Times New Roman" w:cs="Times New Roman"/>
          <w:sz w:val="20"/>
        </w:rPr>
        <w:t xml:space="preserve">Информирование Заказчика о едином тарифе на услугу </w:t>
      </w:r>
      <w:r w:rsidR="0093768B" w:rsidRPr="00E62B9B">
        <w:rPr>
          <w:rFonts w:ascii="Times New Roman" w:hAnsi="Times New Roman" w:cs="Times New Roman"/>
          <w:sz w:val="20"/>
        </w:rPr>
        <w:t>Регионального оператора</w:t>
      </w:r>
      <w:r w:rsidR="00AC5A44" w:rsidRPr="00E62B9B">
        <w:rPr>
          <w:rFonts w:ascii="Times New Roman" w:hAnsi="Times New Roman" w:cs="Times New Roman"/>
          <w:sz w:val="20"/>
        </w:rPr>
        <w:t xml:space="preserve"> </w:t>
      </w:r>
      <w:r w:rsidRPr="00E62B9B">
        <w:rPr>
          <w:rFonts w:ascii="Times New Roman" w:hAnsi="Times New Roman" w:cs="Times New Roman"/>
          <w:sz w:val="20"/>
        </w:rPr>
        <w:t xml:space="preserve">осуществляется </w:t>
      </w:r>
      <w:r w:rsidR="0093768B" w:rsidRPr="00E62B9B">
        <w:rPr>
          <w:rFonts w:ascii="Times New Roman" w:hAnsi="Times New Roman" w:cs="Times New Roman"/>
          <w:sz w:val="20"/>
        </w:rPr>
        <w:t xml:space="preserve">Региональным оператором </w:t>
      </w:r>
      <w:r w:rsidRPr="00E62B9B">
        <w:rPr>
          <w:rFonts w:ascii="Times New Roman" w:hAnsi="Times New Roman" w:cs="Times New Roman"/>
          <w:sz w:val="20"/>
        </w:rPr>
        <w:t xml:space="preserve">путем публикации в средствах массовой информации и/или размещения информации на официальном сайте </w:t>
      </w:r>
      <w:r w:rsidR="0093768B" w:rsidRPr="00E62B9B">
        <w:rPr>
          <w:rFonts w:ascii="Times New Roman" w:hAnsi="Times New Roman" w:cs="Times New Roman"/>
          <w:sz w:val="20"/>
        </w:rPr>
        <w:t xml:space="preserve">Регионального оператора </w:t>
      </w:r>
      <w:r w:rsidR="002538AE" w:rsidRPr="00E62B9B">
        <w:rPr>
          <w:rFonts w:ascii="Times New Roman" w:hAnsi="Times New Roman" w:cs="Times New Roman"/>
          <w:sz w:val="20"/>
        </w:rPr>
        <w:t>в информационно-телекоммуникационной сети «Интернет»</w:t>
      </w:r>
      <w:r w:rsidRPr="00E62B9B">
        <w:rPr>
          <w:rFonts w:ascii="Times New Roman" w:hAnsi="Times New Roman" w:cs="Times New Roman"/>
          <w:sz w:val="20"/>
        </w:rPr>
        <w:t>.</w:t>
      </w:r>
    </w:p>
    <w:p w14:paraId="78E91AC3" w14:textId="77777777" w:rsidR="00FE1E44" w:rsidRPr="009F0968" w:rsidRDefault="00FE1E44" w:rsidP="00FE1E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62B9B">
        <w:rPr>
          <w:rFonts w:ascii="Times New Roman" w:hAnsi="Times New Roman" w:cs="Times New Roman"/>
          <w:sz w:val="20"/>
        </w:rPr>
        <w:t xml:space="preserve">Заказчик оплачивает услугу по обращению с ТКО в соответствии с действующим законодательством </w:t>
      </w:r>
      <w:r w:rsidRPr="00E62B9B">
        <w:rPr>
          <w:rFonts w:ascii="Times New Roman" w:hAnsi="Times New Roman"/>
          <w:sz w:val="20"/>
        </w:rPr>
        <w:t>Российской Федерации</w:t>
      </w:r>
      <w:r w:rsidRPr="00E62B9B">
        <w:rPr>
          <w:rFonts w:ascii="Times New Roman" w:hAnsi="Times New Roman" w:cs="Times New Roman"/>
          <w:sz w:val="20"/>
        </w:rPr>
        <w:t>. Расчет ежемесячной платы за коммунальную услугу по обращению с ТКО определяется в соответствии с постановлением Правительства РФ от 03.06.2016 № 505 «Об утверждении Правил коммерческого учета объема и (или) массы твердых</w:t>
      </w:r>
      <w:r w:rsidRPr="009F0968">
        <w:rPr>
          <w:rFonts w:ascii="Times New Roman" w:hAnsi="Times New Roman" w:cs="Times New Roman"/>
          <w:sz w:val="20"/>
        </w:rPr>
        <w:t xml:space="preserve"> коммунальных отходов». В случае изменения действующего законодательства и/или единого тарифа на услугу </w:t>
      </w:r>
      <w:r w:rsidR="0093768B" w:rsidRPr="009F0968">
        <w:rPr>
          <w:rFonts w:ascii="Times New Roman" w:hAnsi="Times New Roman" w:cs="Times New Roman"/>
          <w:sz w:val="20"/>
        </w:rPr>
        <w:t>Регионального оператора</w:t>
      </w:r>
      <w:r w:rsidRPr="009F0968">
        <w:rPr>
          <w:rFonts w:ascii="Times New Roman" w:hAnsi="Times New Roman" w:cs="Times New Roman"/>
          <w:sz w:val="20"/>
        </w:rPr>
        <w:t xml:space="preserve">, расчет платы за коммунальную услугу будет производиться в соответствии с законодательством и единым тарифом на услугу </w:t>
      </w:r>
      <w:r w:rsidR="0093768B" w:rsidRPr="009F0968">
        <w:rPr>
          <w:rFonts w:ascii="Times New Roman" w:hAnsi="Times New Roman" w:cs="Times New Roman"/>
          <w:sz w:val="20"/>
        </w:rPr>
        <w:t xml:space="preserve">Регионального оператора </w:t>
      </w:r>
      <w:r w:rsidRPr="009F0968">
        <w:rPr>
          <w:rFonts w:ascii="Times New Roman" w:hAnsi="Times New Roman" w:cs="Times New Roman"/>
          <w:sz w:val="20"/>
        </w:rPr>
        <w:t xml:space="preserve">, действующим на момент оказания услуги. </w:t>
      </w:r>
    </w:p>
    <w:p w14:paraId="21B4B29D" w14:textId="77777777" w:rsidR="00FE1E44" w:rsidRPr="009F0968" w:rsidRDefault="00FE1E44" w:rsidP="00B63913">
      <w:pPr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_Hlk122095434"/>
      <w:r w:rsidRPr="009F0968">
        <w:rPr>
          <w:rFonts w:ascii="Times New Roman" w:hAnsi="Times New Roman"/>
          <w:sz w:val="20"/>
          <w:szCs w:val="20"/>
        </w:rPr>
        <w:t xml:space="preserve">2.2. </w:t>
      </w:r>
      <w:r w:rsidRPr="009F0968">
        <w:rPr>
          <w:rFonts w:ascii="Times New Roman" w:eastAsia="Times New Roman" w:hAnsi="Times New Roman"/>
          <w:sz w:val="20"/>
          <w:szCs w:val="20"/>
          <w:lang w:eastAsia="ru-RU"/>
        </w:rPr>
        <w:t xml:space="preserve">Заказчик, на основании полученного </w:t>
      </w:r>
      <w:r w:rsidR="00DC0A5F" w:rsidRPr="009F0968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9F096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3768B" w:rsidRPr="009F0968">
        <w:rPr>
          <w:rFonts w:ascii="Times New Roman" w:hAnsi="Times New Roman"/>
          <w:sz w:val="20"/>
        </w:rPr>
        <w:t>Регионального оператора</w:t>
      </w:r>
      <w:r w:rsidRPr="009F0968">
        <w:rPr>
          <w:rFonts w:ascii="Times New Roman" w:eastAsia="Times New Roman" w:hAnsi="Times New Roman"/>
          <w:sz w:val="20"/>
          <w:szCs w:val="20"/>
          <w:lang w:eastAsia="ru-RU"/>
        </w:rPr>
        <w:t xml:space="preserve"> счета (счета-фактуры) и акта оказанных услуг, обязан оплатить коммунальную услугу по обращению с </w:t>
      </w:r>
      <w:r w:rsidRPr="009F0968">
        <w:rPr>
          <w:rFonts w:ascii="Times New Roman" w:hAnsi="Times New Roman"/>
          <w:sz w:val="20"/>
          <w:szCs w:val="20"/>
        </w:rPr>
        <w:t>ТКО</w:t>
      </w:r>
      <w:r w:rsidRPr="009F096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538AE" w:rsidRPr="009F0968">
        <w:rPr>
          <w:rFonts w:ascii="Times New Roman" w:hAnsi="Times New Roman"/>
          <w:bCs/>
          <w:sz w:val="20"/>
          <w:szCs w:val="20"/>
        </w:rPr>
        <w:t xml:space="preserve">в течение 7 (Семи) рабочих дней </w:t>
      </w:r>
      <w:r w:rsidR="00DC0A5F" w:rsidRPr="009F0968">
        <w:rPr>
          <w:rFonts w:ascii="Times New Roman" w:hAnsi="Times New Roman"/>
          <w:bCs/>
          <w:sz w:val="20"/>
          <w:szCs w:val="20"/>
        </w:rPr>
        <w:t xml:space="preserve">с момента получения </w:t>
      </w:r>
      <w:r w:rsidR="00DC0A5F" w:rsidRPr="009F0968">
        <w:rPr>
          <w:rFonts w:ascii="Times New Roman" w:eastAsia="Times New Roman" w:hAnsi="Times New Roman"/>
          <w:sz w:val="20"/>
          <w:szCs w:val="20"/>
          <w:lang w:eastAsia="ru-RU"/>
        </w:rPr>
        <w:t>счета (счета-фактуры) и акта оказанных услуг</w:t>
      </w:r>
      <w:r w:rsidR="00B63913">
        <w:rPr>
          <w:rFonts w:ascii="Times New Roman" w:eastAsia="Times New Roman" w:hAnsi="Times New Roman"/>
          <w:sz w:val="20"/>
          <w:szCs w:val="20"/>
          <w:lang w:eastAsia="ru-RU"/>
        </w:rPr>
        <w:t xml:space="preserve"> месяца, следующего за месяцем, в котором была оказана услуга.</w:t>
      </w:r>
    </w:p>
    <w:bookmarkEnd w:id="2"/>
    <w:p w14:paraId="2C34E99C" w14:textId="77777777" w:rsidR="00FE1E44" w:rsidRPr="009F0968" w:rsidRDefault="00FE1E44" w:rsidP="002538AE">
      <w:pPr>
        <w:ind w:firstLine="567"/>
        <w:jc w:val="both"/>
        <w:rPr>
          <w:rFonts w:ascii="Times New Roman" w:hAnsi="Times New Roman"/>
          <w:strike/>
          <w:sz w:val="20"/>
          <w:szCs w:val="20"/>
        </w:rPr>
      </w:pPr>
      <w:r w:rsidRPr="009F0968">
        <w:rPr>
          <w:rFonts w:ascii="Times New Roman" w:hAnsi="Times New Roman"/>
          <w:sz w:val="20"/>
          <w:szCs w:val="20"/>
        </w:rPr>
        <w:t xml:space="preserve">В случае распространения действия </w:t>
      </w:r>
      <w:r w:rsidR="00F42AC8">
        <w:rPr>
          <w:rFonts w:ascii="Times New Roman" w:hAnsi="Times New Roman"/>
          <w:sz w:val="20"/>
          <w:szCs w:val="20"/>
        </w:rPr>
        <w:t>договор</w:t>
      </w:r>
      <w:r w:rsidRPr="009F0968">
        <w:rPr>
          <w:rFonts w:ascii="Times New Roman" w:hAnsi="Times New Roman"/>
          <w:sz w:val="20"/>
          <w:szCs w:val="20"/>
        </w:rPr>
        <w:t xml:space="preserve">а на прошедшее время, оказанные до момента заключения </w:t>
      </w:r>
      <w:r w:rsidR="00F42AC8">
        <w:rPr>
          <w:rFonts w:ascii="Times New Roman" w:hAnsi="Times New Roman"/>
          <w:sz w:val="20"/>
          <w:szCs w:val="20"/>
        </w:rPr>
        <w:t>договор</w:t>
      </w:r>
      <w:r w:rsidRPr="009F0968">
        <w:rPr>
          <w:rFonts w:ascii="Times New Roman" w:hAnsi="Times New Roman"/>
          <w:sz w:val="20"/>
          <w:szCs w:val="20"/>
        </w:rPr>
        <w:t>а услуги включаются в счета (счета-фактуры) и акты оказанных услуг, которые подлежат получению Заказчиком в течени</w:t>
      </w:r>
      <w:r w:rsidR="00BF1C9D" w:rsidRPr="009F0968">
        <w:rPr>
          <w:rFonts w:ascii="Times New Roman" w:hAnsi="Times New Roman"/>
          <w:sz w:val="20"/>
          <w:szCs w:val="20"/>
        </w:rPr>
        <w:t>е</w:t>
      </w:r>
      <w:r w:rsidRPr="009F0968">
        <w:rPr>
          <w:rFonts w:ascii="Times New Roman" w:hAnsi="Times New Roman"/>
          <w:sz w:val="20"/>
          <w:szCs w:val="20"/>
        </w:rPr>
        <w:t xml:space="preserve"> 10 календарных дней с момента</w:t>
      </w:r>
      <w:r w:rsidR="002538AE" w:rsidRPr="009F0968">
        <w:rPr>
          <w:rFonts w:ascii="Times New Roman" w:hAnsi="Times New Roman"/>
          <w:sz w:val="20"/>
          <w:szCs w:val="20"/>
        </w:rPr>
        <w:t xml:space="preserve"> заключения настоящего </w:t>
      </w:r>
      <w:r w:rsidR="00F42AC8">
        <w:rPr>
          <w:rFonts w:ascii="Times New Roman" w:hAnsi="Times New Roman"/>
          <w:sz w:val="20"/>
          <w:szCs w:val="20"/>
        </w:rPr>
        <w:t>договор</w:t>
      </w:r>
      <w:r w:rsidR="002538AE" w:rsidRPr="009F0968">
        <w:rPr>
          <w:rFonts w:ascii="Times New Roman" w:hAnsi="Times New Roman"/>
          <w:sz w:val="20"/>
          <w:szCs w:val="20"/>
        </w:rPr>
        <w:t>а</w:t>
      </w:r>
      <w:r w:rsidR="00BF1C9D" w:rsidRPr="009F0968">
        <w:rPr>
          <w:rFonts w:ascii="Times New Roman" w:hAnsi="Times New Roman"/>
          <w:sz w:val="20"/>
          <w:szCs w:val="20"/>
        </w:rPr>
        <w:t>.</w:t>
      </w:r>
    </w:p>
    <w:p w14:paraId="04F2BE79" w14:textId="2C264B22" w:rsidR="00FE1E44" w:rsidRPr="003B48ED" w:rsidRDefault="005C4AFE" w:rsidP="00FE1E44">
      <w:pPr>
        <w:pStyle w:val="ConsPlusNormal"/>
        <w:ind w:firstLine="540"/>
        <w:jc w:val="both"/>
        <w:rPr>
          <w:rFonts w:ascii="Times New Roman" w:hAnsi="Times New Roman"/>
          <w:sz w:val="20"/>
        </w:rPr>
      </w:pPr>
      <w:r w:rsidRPr="009F0968">
        <w:rPr>
          <w:rFonts w:ascii="Times New Roman" w:hAnsi="Times New Roman"/>
          <w:sz w:val="20"/>
        </w:rPr>
        <w:t xml:space="preserve">2.3. </w:t>
      </w:r>
      <w:r w:rsidR="00A8347B" w:rsidRPr="00571E99">
        <w:rPr>
          <w:rFonts w:ascii="Times New Roman" w:hAnsi="Times New Roman" w:cs="Times New Roman"/>
          <w:sz w:val="20"/>
        </w:rPr>
        <w:t xml:space="preserve">Цена </w:t>
      </w:r>
      <w:r w:rsidR="00F42AC8">
        <w:rPr>
          <w:rFonts w:ascii="Times New Roman" w:hAnsi="Times New Roman" w:cs="Times New Roman"/>
          <w:sz w:val="20"/>
        </w:rPr>
        <w:t>договор</w:t>
      </w:r>
      <w:r w:rsidR="00A8347B" w:rsidRPr="00571E99">
        <w:rPr>
          <w:rFonts w:ascii="Times New Roman" w:hAnsi="Times New Roman" w:cs="Times New Roman"/>
          <w:sz w:val="20"/>
        </w:rPr>
        <w:t xml:space="preserve">а является твёрдой, определяется на весь срок исполнения </w:t>
      </w:r>
      <w:r w:rsidR="00F42AC8">
        <w:rPr>
          <w:rFonts w:ascii="Times New Roman" w:hAnsi="Times New Roman" w:cs="Times New Roman"/>
          <w:sz w:val="20"/>
        </w:rPr>
        <w:t>договор</w:t>
      </w:r>
      <w:r w:rsidR="00A8347B" w:rsidRPr="00571E99">
        <w:rPr>
          <w:rFonts w:ascii="Times New Roman" w:hAnsi="Times New Roman" w:cs="Times New Roman"/>
          <w:sz w:val="20"/>
        </w:rPr>
        <w:t xml:space="preserve">а и составляет </w:t>
      </w:r>
      <w:r w:rsidR="00113868">
        <w:rPr>
          <w:rFonts w:ascii="Times New Roman" w:hAnsi="Times New Roman" w:cs="Times New Roman"/>
          <w:b/>
          <w:bCs/>
          <w:sz w:val="20"/>
        </w:rPr>
        <w:t>________________</w:t>
      </w:r>
      <w:r w:rsidR="00A8347B" w:rsidRPr="00571E99">
        <w:rPr>
          <w:rFonts w:ascii="Times New Roman" w:hAnsi="Times New Roman" w:cs="Times New Roman"/>
          <w:b/>
          <w:bCs/>
          <w:sz w:val="20"/>
        </w:rPr>
        <w:t xml:space="preserve">руб. </w:t>
      </w:r>
      <w:r w:rsidR="00113868">
        <w:rPr>
          <w:rFonts w:ascii="Times New Roman" w:hAnsi="Times New Roman" w:cs="Times New Roman"/>
          <w:b/>
          <w:bCs/>
          <w:sz w:val="20"/>
        </w:rPr>
        <w:t>___________</w:t>
      </w:r>
      <w:r w:rsidR="00A8347B" w:rsidRPr="003B48ED">
        <w:rPr>
          <w:rFonts w:ascii="Times New Roman" w:hAnsi="Times New Roman" w:cs="Times New Roman"/>
          <w:b/>
          <w:bCs/>
          <w:sz w:val="20"/>
        </w:rPr>
        <w:t xml:space="preserve"> </w:t>
      </w:r>
      <w:r w:rsidR="00A8347B" w:rsidRPr="00571E99">
        <w:rPr>
          <w:rFonts w:ascii="Times New Roman" w:hAnsi="Times New Roman" w:cs="Times New Roman"/>
          <w:b/>
          <w:bCs/>
          <w:sz w:val="20"/>
        </w:rPr>
        <w:t>коп</w:t>
      </w:r>
      <w:r w:rsidR="00A8347B" w:rsidRPr="003B48ED">
        <w:rPr>
          <w:rFonts w:ascii="Times New Roman" w:hAnsi="Times New Roman" w:cs="Times New Roman"/>
          <w:sz w:val="20"/>
        </w:rPr>
        <w:t>.  (</w:t>
      </w:r>
      <w:r w:rsidR="00EC6243">
        <w:rPr>
          <w:rFonts w:ascii="Times New Roman" w:hAnsi="Times New Roman" w:cs="Times New Roman"/>
          <w:sz w:val="20"/>
        </w:rPr>
        <w:t xml:space="preserve">                                                               </w:t>
      </w:r>
      <w:r w:rsidR="00A8347B" w:rsidRPr="003B48ED">
        <w:rPr>
          <w:rFonts w:ascii="Times New Roman" w:hAnsi="Times New Roman" w:cs="Times New Roman"/>
          <w:sz w:val="20"/>
        </w:rPr>
        <w:t>).</w:t>
      </w:r>
    </w:p>
    <w:p w14:paraId="6F81CF4B" w14:textId="77777777" w:rsidR="00FE1E44" w:rsidRPr="009F0968" w:rsidRDefault="00FE1E44" w:rsidP="00FE1E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2.4. Сверка расчетов по настоящему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 xml:space="preserve">у проводится между </w:t>
      </w:r>
      <w:r w:rsidR="0093768B" w:rsidRPr="009F0968">
        <w:rPr>
          <w:rFonts w:ascii="Times New Roman" w:hAnsi="Times New Roman" w:cs="Times New Roman"/>
          <w:sz w:val="20"/>
        </w:rPr>
        <w:t>Региональным оператором</w:t>
      </w:r>
      <w:r w:rsidRPr="009F0968">
        <w:rPr>
          <w:rFonts w:ascii="Times New Roman" w:hAnsi="Times New Roman" w:cs="Times New Roman"/>
          <w:sz w:val="20"/>
        </w:rPr>
        <w:t xml:space="preserve"> и Заказчиком не реже чем один раз в год по инициативе одной из сторон путем составления и подписания сторонами соответствующего акта.</w:t>
      </w:r>
    </w:p>
    <w:p w14:paraId="61FA57F2" w14:textId="77777777" w:rsidR="00FE1E44" w:rsidRPr="009F0968" w:rsidRDefault="00FE1E44" w:rsidP="00FE1E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Сторона, инициирующая проведение сверки расчетов, составляет и направляет другой стороне </w:t>
      </w:r>
      <w:r w:rsidRPr="009F0968">
        <w:rPr>
          <w:rFonts w:ascii="Times New Roman" w:hAnsi="Times New Roman" w:cs="Times New Roman"/>
          <w:sz w:val="20"/>
        </w:rPr>
        <w:lastRenderedPageBreak/>
        <w:t>подписанный акт сверки расчетов в 2 экземплярах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5C0CC7BD" w14:textId="77777777" w:rsidR="00FE1E44" w:rsidRPr="009F0968" w:rsidRDefault="00FE1E44" w:rsidP="00FE1E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71577BEB" w14:textId="77777777" w:rsidR="00B40827" w:rsidRPr="00F42AC8" w:rsidRDefault="00F42AC8" w:rsidP="00F42AC8">
      <w:pPr>
        <w:pStyle w:val="ConsPlusNormal"/>
        <w:ind w:left="567"/>
        <w:rPr>
          <w:rFonts w:ascii="Times New Roman" w:hAnsi="Times New Roman" w:cs="Times New Roman"/>
          <w:sz w:val="20"/>
        </w:rPr>
      </w:pPr>
      <w:r w:rsidRPr="00F42AC8">
        <w:rPr>
          <w:rFonts w:ascii="Times New Roman" w:hAnsi="Times New Roman" w:cs="Times New Roman"/>
          <w:sz w:val="20"/>
        </w:rPr>
        <w:t>2.5. Источник фин</w:t>
      </w:r>
      <w:r>
        <w:rPr>
          <w:rFonts w:ascii="Times New Roman" w:hAnsi="Times New Roman" w:cs="Times New Roman"/>
          <w:sz w:val="20"/>
        </w:rPr>
        <w:t>а</w:t>
      </w:r>
      <w:r w:rsidRPr="00F42AC8">
        <w:rPr>
          <w:rFonts w:ascii="Times New Roman" w:hAnsi="Times New Roman" w:cs="Times New Roman"/>
          <w:sz w:val="20"/>
        </w:rPr>
        <w:t>нсирования: _______________________________.</w:t>
      </w:r>
    </w:p>
    <w:p w14:paraId="4439D38B" w14:textId="77777777" w:rsidR="00F42AC8" w:rsidRPr="009F0968" w:rsidRDefault="00F42AC8" w:rsidP="00FB388A">
      <w:pPr>
        <w:pStyle w:val="ConsPlusNormal"/>
        <w:rPr>
          <w:rFonts w:ascii="Times New Roman" w:hAnsi="Times New Roman" w:cs="Times New Roman"/>
          <w:sz w:val="20"/>
        </w:rPr>
      </w:pPr>
    </w:p>
    <w:p w14:paraId="797547FF" w14:textId="77777777" w:rsidR="00F14C1E" w:rsidRPr="009F0968" w:rsidRDefault="00F14C1E" w:rsidP="00F14C1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  <w:lang w:val="en-US"/>
        </w:rPr>
        <w:t>II</w:t>
      </w:r>
      <w:r w:rsidRPr="009F0968">
        <w:rPr>
          <w:rFonts w:ascii="Times New Roman" w:hAnsi="Times New Roman" w:cs="Times New Roman"/>
          <w:sz w:val="20"/>
        </w:rPr>
        <w:t>I. Права и обязанности сторон</w:t>
      </w:r>
    </w:p>
    <w:p w14:paraId="2357ECF0" w14:textId="77777777" w:rsidR="00FE1E44" w:rsidRPr="009F0968" w:rsidRDefault="00FE1E44" w:rsidP="00FE1E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3.1. </w:t>
      </w:r>
      <w:r w:rsidR="0093768B" w:rsidRPr="009F0968">
        <w:rPr>
          <w:rFonts w:ascii="Times New Roman" w:hAnsi="Times New Roman" w:cs="Times New Roman"/>
          <w:sz w:val="20"/>
        </w:rPr>
        <w:t xml:space="preserve">Региональный оператор </w:t>
      </w:r>
      <w:r w:rsidRPr="009F0968">
        <w:rPr>
          <w:rFonts w:ascii="Times New Roman" w:hAnsi="Times New Roman" w:cs="Times New Roman"/>
          <w:sz w:val="20"/>
        </w:rPr>
        <w:t>обязан:</w:t>
      </w:r>
    </w:p>
    <w:p w14:paraId="7F296ADB" w14:textId="77777777" w:rsidR="00FE1E44" w:rsidRPr="009F0968" w:rsidRDefault="00FE1E44" w:rsidP="00FE1E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а) принимать </w:t>
      </w:r>
      <w:r w:rsidRPr="009F0968">
        <w:rPr>
          <w:rFonts w:ascii="Times New Roman" w:hAnsi="Times New Roman"/>
          <w:sz w:val="20"/>
        </w:rPr>
        <w:t>ТКО</w:t>
      </w:r>
      <w:r w:rsidRPr="009F0968">
        <w:rPr>
          <w:rFonts w:ascii="Times New Roman" w:hAnsi="Times New Roman" w:cs="Times New Roman"/>
          <w:sz w:val="20"/>
        </w:rPr>
        <w:t xml:space="preserve"> в объеме и в месте, которые определены в приложении </w:t>
      </w:r>
      <w:r w:rsidR="002538AE" w:rsidRPr="009F0968">
        <w:rPr>
          <w:rFonts w:ascii="Times New Roman" w:hAnsi="Times New Roman" w:cs="Times New Roman"/>
          <w:sz w:val="20"/>
        </w:rPr>
        <w:t xml:space="preserve">№ 1 </w:t>
      </w:r>
      <w:r w:rsidRPr="009F0968">
        <w:rPr>
          <w:rFonts w:ascii="Times New Roman" w:hAnsi="Times New Roman" w:cs="Times New Roman"/>
          <w:sz w:val="20"/>
        </w:rPr>
        <w:t xml:space="preserve">к настоящему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>у;</w:t>
      </w:r>
    </w:p>
    <w:p w14:paraId="72F5522F" w14:textId="77777777" w:rsidR="00FE1E44" w:rsidRPr="009F0968" w:rsidRDefault="00FE1E44" w:rsidP="00EA3FA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б) обеспечивать </w:t>
      </w:r>
      <w:r w:rsidR="00EA3FAA" w:rsidRPr="009F0968">
        <w:rPr>
          <w:rFonts w:ascii="Times New Roman" w:hAnsi="Times New Roman" w:cs="Times New Roman"/>
          <w:sz w:val="20"/>
        </w:rPr>
        <w:t xml:space="preserve">сбор, транспортирование, обработку, утилизацию, обезвреживание, размещение </w:t>
      </w:r>
      <w:r w:rsidRPr="009F0968">
        <w:rPr>
          <w:rFonts w:ascii="Times New Roman" w:hAnsi="Times New Roman" w:cs="Times New Roman"/>
          <w:sz w:val="20"/>
        </w:rPr>
        <w:t xml:space="preserve">принятых </w:t>
      </w:r>
      <w:r w:rsidRPr="009F0968">
        <w:rPr>
          <w:rFonts w:ascii="Times New Roman" w:hAnsi="Times New Roman"/>
          <w:sz w:val="20"/>
        </w:rPr>
        <w:t>ТКО</w:t>
      </w:r>
      <w:r w:rsidRPr="009F0968">
        <w:rPr>
          <w:rFonts w:ascii="Times New Roman" w:hAnsi="Times New Roman" w:cs="Times New Roman"/>
          <w:sz w:val="20"/>
        </w:rPr>
        <w:t xml:space="preserve"> в соответствии с законодательством </w:t>
      </w:r>
      <w:r w:rsidRPr="009F0968">
        <w:rPr>
          <w:rFonts w:ascii="Times New Roman" w:hAnsi="Times New Roman"/>
          <w:sz w:val="20"/>
        </w:rPr>
        <w:t>Российской Федерации</w:t>
      </w:r>
      <w:r w:rsidRPr="009F0968">
        <w:rPr>
          <w:rFonts w:ascii="Times New Roman" w:hAnsi="Times New Roman" w:cs="Times New Roman"/>
          <w:sz w:val="20"/>
        </w:rPr>
        <w:t>;</w:t>
      </w:r>
    </w:p>
    <w:p w14:paraId="485ED461" w14:textId="77777777" w:rsidR="00FE1E44" w:rsidRPr="009F0968" w:rsidRDefault="00FE1E44" w:rsidP="00FE1E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>в) производить начисление платы за услугу по обращению с ТКО;</w:t>
      </w:r>
    </w:p>
    <w:p w14:paraId="79065817" w14:textId="77777777" w:rsidR="00FE1E44" w:rsidRPr="009F0968" w:rsidRDefault="00FE1E44" w:rsidP="00FE1E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г) предоставлять Заказчику информацию в соответствии со стандартами раскрытия информации в области обращения с </w:t>
      </w:r>
      <w:r w:rsidRPr="009F0968">
        <w:rPr>
          <w:rFonts w:ascii="Times New Roman" w:hAnsi="Times New Roman"/>
          <w:sz w:val="20"/>
        </w:rPr>
        <w:t>ТКО</w:t>
      </w:r>
      <w:r w:rsidRPr="009F0968">
        <w:rPr>
          <w:rFonts w:ascii="Times New Roman" w:hAnsi="Times New Roman" w:cs="Times New Roman"/>
          <w:sz w:val="20"/>
        </w:rPr>
        <w:t xml:space="preserve"> в порядке, предусмотренном законодательством </w:t>
      </w:r>
      <w:r w:rsidRPr="009F0968">
        <w:rPr>
          <w:rFonts w:ascii="Times New Roman" w:hAnsi="Times New Roman"/>
          <w:sz w:val="20"/>
        </w:rPr>
        <w:t>Российской Федерации</w:t>
      </w:r>
      <w:r w:rsidRPr="009F0968">
        <w:rPr>
          <w:rFonts w:ascii="Times New Roman" w:hAnsi="Times New Roman" w:cs="Times New Roman"/>
          <w:sz w:val="20"/>
        </w:rPr>
        <w:t>;</w:t>
      </w:r>
    </w:p>
    <w:p w14:paraId="036E55CF" w14:textId="77777777" w:rsidR="00FE1E44" w:rsidRPr="009F0968" w:rsidRDefault="00FE1E44" w:rsidP="00FE1E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д) отвечать на жалобы и обращения потребителей по вопросам, связанным с исполнением настоящего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 xml:space="preserve">а, в течение срока, установленного законодательством </w:t>
      </w:r>
      <w:r w:rsidRPr="009F0968">
        <w:rPr>
          <w:rFonts w:ascii="Times New Roman" w:hAnsi="Times New Roman"/>
          <w:sz w:val="20"/>
        </w:rPr>
        <w:t>Российской Федерации</w:t>
      </w:r>
      <w:r w:rsidRPr="009F0968">
        <w:rPr>
          <w:rFonts w:ascii="Times New Roman" w:hAnsi="Times New Roman" w:cs="Times New Roman"/>
          <w:sz w:val="20"/>
        </w:rPr>
        <w:t xml:space="preserve"> для рассмотрения обращений граждан;</w:t>
      </w:r>
    </w:p>
    <w:p w14:paraId="3ADE8598" w14:textId="77777777" w:rsidR="00FE1E44" w:rsidRPr="009F0968" w:rsidRDefault="00FE1E44" w:rsidP="00FE1E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е)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</w:t>
      </w:r>
      <w:r w:rsidRPr="009F0968">
        <w:rPr>
          <w:rFonts w:ascii="Times New Roman" w:hAnsi="Times New Roman"/>
          <w:sz w:val="20"/>
        </w:rPr>
        <w:t>Российской Федерации</w:t>
      </w:r>
      <w:r w:rsidRPr="009F0968">
        <w:rPr>
          <w:rFonts w:ascii="Times New Roman" w:hAnsi="Times New Roman" w:cs="Times New Roman"/>
          <w:sz w:val="20"/>
        </w:rPr>
        <w:t>.</w:t>
      </w:r>
    </w:p>
    <w:p w14:paraId="05B7F62F" w14:textId="77777777" w:rsidR="00FE1E44" w:rsidRPr="009F0968" w:rsidRDefault="00FE1E44" w:rsidP="00FE1E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3.2. </w:t>
      </w:r>
      <w:r w:rsidR="0093768B" w:rsidRPr="009F0968">
        <w:rPr>
          <w:rFonts w:ascii="Times New Roman" w:hAnsi="Times New Roman" w:cs="Times New Roman"/>
          <w:sz w:val="20"/>
        </w:rPr>
        <w:t xml:space="preserve">Региональный оператор </w:t>
      </w:r>
      <w:r w:rsidRPr="009F0968">
        <w:rPr>
          <w:rFonts w:ascii="Times New Roman" w:hAnsi="Times New Roman" w:cs="Times New Roman"/>
          <w:sz w:val="20"/>
        </w:rPr>
        <w:t>имеет право:</w:t>
      </w:r>
    </w:p>
    <w:p w14:paraId="7D6C1401" w14:textId="77777777" w:rsidR="00BF1C9D" w:rsidRPr="009F0968" w:rsidRDefault="00FE1E44" w:rsidP="00FE1E44">
      <w:pPr>
        <w:pStyle w:val="ConsPlusNormal"/>
        <w:ind w:firstLine="540"/>
        <w:jc w:val="both"/>
        <w:rPr>
          <w:rFonts w:ascii="Times New Roman" w:hAnsi="Times New Roman"/>
          <w:sz w:val="20"/>
        </w:rPr>
      </w:pPr>
      <w:bookmarkStart w:id="3" w:name="_Hlk122330071"/>
      <w:r w:rsidRPr="009F0968">
        <w:rPr>
          <w:rFonts w:ascii="Times New Roman" w:hAnsi="Times New Roman" w:cs="Times New Roman"/>
          <w:sz w:val="20"/>
        </w:rPr>
        <w:t xml:space="preserve">а) осуществлять контроль за учетом объема и (или) массы принятых </w:t>
      </w:r>
      <w:r w:rsidRPr="009F0968">
        <w:rPr>
          <w:rFonts w:ascii="Times New Roman" w:hAnsi="Times New Roman"/>
          <w:sz w:val="20"/>
        </w:rPr>
        <w:t>ТКО</w:t>
      </w:r>
      <w:r w:rsidRPr="009F0968">
        <w:rPr>
          <w:rFonts w:ascii="Times New Roman" w:hAnsi="Times New Roman" w:cs="Times New Roman"/>
          <w:sz w:val="20"/>
        </w:rPr>
        <w:t xml:space="preserve">. </w:t>
      </w:r>
      <w:bookmarkStart w:id="4" w:name="_Hlk21680568"/>
      <w:r w:rsidRPr="009F0968">
        <w:rPr>
          <w:rFonts w:ascii="Times New Roman" w:hAnsi="Times New Roman"/>
          <w:sz w:val="20"/>
        </w:rPr>
        <w:t>В случае выявления</w:t>
      </w:r>
      <w:r w:rsidR="00973ABD" w:rsidRPr="009F0968">
        <w:rPr>
          <w:rFonts w:ascii="Times New Roman" w:hAnsi="Times New Roman"/>
          <w:sz w:val="20"/>
        </w:rPr>
        <w:t xml:space="preserve"> и фотофиксации</w:t>
      </w:r>
      <w:r w:rsidRPr="009F0968">
        <w:rPr>
          <w:rFonts w:ascii="Times New Roman" w:hAnsi="Times New Roman" w:cs="Times New Roman"/>
          <w:sz w:val="20"/>
        </w:rPr>
        <w:t xml:space="preserve"> </w:t>
      </w:r>
      <w:r w:rsidR="0093768B" w:rsidRPr="009F0968">
        <w:rPr>
          <w:rFonts w:ascii="Times New Roman" w:hAnsi="Times New Roman" w:cs="Times New Roman"/>
          <w:sz w:val="20"/>
        </w:rPr>
        <w:t>Региональным оператором</w:t>
      </w:r>
      <w:r w:rsidRPr="009F0968">
        <w:rPr>
          <w:rFonts w:ascii="Times New Roman" w:hAnsi="Times New Roman" w:cs="Times New Roman"/>
          <w:sz w:val="20"/>
        </w:rPr>
        <w:t xml:space="preserve"> </w:t>
      </w:r>
      <w:r w:rsidRPr="009F0968">
        <w:rPr>
          <w:rFonts w:ascii="Times New Roman" w:hAnsi="Times New Roman"/>
          <w:sz w:val="20"/>
        </w:rPr>
        <w:t xml:space="preserve">фактов переполнения контейнеров, бункеров и (или) занижения объемов накопления ТКО, учет которых производится исходя из количества и объема контейнеров, </w:t>
      </w:r>
      <w:r w:rsidR="00973ABD" w:rsidRPr="009F0968">
        <w:rPr>
          <w:rFonts w:ascii="Times New Roman" w:hAnsi="Times New Roman"/>
          <w:sz w:val="20"/>
        </w:rPr>
        <w:t>2</w:t>
      </w:r>
      <w:r w:rsidR="00580445" w:rsidRPr="009F0968">
        <w:rPr>
          <w:rFonts w:ascii="Times New Roman" w:hAnsi="Times New Roman"/>
          <w:sz w:val="20"/>
        </w:rPr>
        <w:t xml:space="preserve"> и более</w:t>
      </w:r>
      <w:r w:rsidR="00973ABD" w:rsidRPr="009F0968">
        <w:rPr>
          <w:rFonts w:ascii="Times New Roman" w:hAnsi="Times New Roman"/>
          <w:sz w:val="20"/>
        </w:rPr>
        <w:t xml:space="preserve"> раз</w:t>
      </w:r>
      <w:r w:rsidR="00580445" w:rsidRPr="009F0968">
        <w:rPr>
          <w:rFonts w:ascii="Times New Roman" w:hAnsi="Times New Roman"/>
          <w:sz w:val="20"/>
        </w:rPr>
        <w:t xml:space="preserve"> в течение одного расчетного периода</w:t>
      </w:r>
      <w:r w:rsidR="00973ABD" w:rsidRPr="009F0968">
        <w:rPr>
          <w:rFonts w:ascii="Times New Roman" w:hAnsi="Times New Roman"/>
          <w:sz w:val="20"/>
        </w:rPr>
        <w:t xml:space="preserve"> </w:t>
      </w:r>
      <w:r w:rsidR="00BF1C9D" w:rsidRPr="009F0968">
        <w:rPr>
          <w:rFonts w:ascii="Times New Roman" w:hAnsi="Times New Roman"/>
          <w:sz w:val="20"/>
        </w:rPr>
        <w:t>Региональный оператор вправе произвести начисление платы за оказанную услугу исходя из нормативов накопления твердых коммунальных отходов.</w:t>
      </w:r>
    </w:p>
    <w:bookmarkEnd w:id="3"/>
    <w:bookmarkEnd w:id="4"/>
    <w:p w14:paraId="36486DA3" w14:textId="77777777" w:rsidR="00FE1E44" w:rsidRPr="009F0968" w:rsidRDefault="00FE1E44" w:rsidP="00FE1E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б) инициировать проведение сверки расчетов по настоящему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>у.</w:t>
      </w:r>
    </w:p>
    <w:p w14:paraId="13A2E90C" w14:textId="77777777" w:rsidR="00FE1E44" w:rsidRPr="009F0968" w:rsidRDefault="00FE1E44" w:rsidP="00FE1E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>3.3. Заказчик обязан:</w:t>
      </w:r>
    </w:p>
    <w:p w14:paraId="6BD33B3C" w14:textId="77777777" w:rsidR="00FE1E44" w:rsidRPr="009F0968" w:rsidRDefault="00FE1E44" w:rsidP="00FE1E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а) осуществлять складирование </w:t>
      </w:r>
      <w:r w:rsidRPr="009F0968">
        <w:rPr>
          <w:rFonts w:ascii="Times New Roman" w:hAnsi="Times New Roman"/>
          <w:sz w:val="20"/>
        </w:rPr>
        <w:t>ТКО</w:t>
      </w:r>
      <w:r w:rsidRPr="009F0968">
        <w:rPr>
          <w:rFonts w:ascii="Times New Roman" w:hAnsi="Times New Roman" w:cs="Times New Roman"/>
          <w:sz w:val="20"/>
        </w:rPr>
        <w:t xml:space="preserve"> в местах накопления </w:t>
      </w:r>
      <w:r w:rsidRPr="009F0968">
        <w:rPr>
          <w:rFonts w:ascii="Times New Roman" w:hAnsi="Times New Roman"/>
          <w:sz w:val="20"/>
        </w:rPr>
        <w:t>ТКО</w:t>
      </w:r>
      <w:r w:rsidRPr="009F0968">
        <w:rPr>
          <w:rFonts w:ascii="Times New Roman" w:hAnsi="Times New Roman" w:cs="Times New Roman"/>
          <w:sz w:val="20"/>
        </w:rPr>
        <w:t xml:space="preserve">, определенных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 xml:space="preserve">ом на оказание услуг по обращению с </w:t>
      </w:r>
      <w:r w:rsidRPr="009F0968">
        <w:rPr>
          <w:rFonts w:ascii="Times New Roman" w:hAnsi="Times New Roman"/>
          <w:sz w:val="20"/>
        </w:rPr>
        <w:t>ТКО</w:t>
      </w:r>
      <w:r w:rsidRPr="009F0968">
        <w:rPr>
          <w:rFonts w:ascii="Times New Roman" w:hAnsi="Times New Roman" w:cs="Times New Roman"/>
          <w:sz w:val="20"/>
        </w:rPr>
        <w:t>, в соответствии с территориальной схемой обращения с отходами;</w:t>
      </w:r>
    </w:p>
    <w:p w14:paraId="219470BF" w14:textId="77777777" w:rsidR="00FE1E44" w:rsidRPr="009F0968" w:rsidRDefault="00FE1E44" w:rsidP="00FE1E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б) обеспечивать учет объема и (или) массы </w:t>
      </w:r>
      <w:r w:rsidRPr="009F0968">
        <w:rPr>
          <w:rFonts w:ascii="Times New Roman" w:hAnsi="Times New Roman"/>
          <w:sz w:val="20"/>
        </w:rPr>
        <w:t>ТКО</w:t>
      </w:r>
      <w:r w:rsidRPr="009F0968">
        <w:rPr>
          <w:rFonts w:ascii="Times New Roman" w:hAnsi="Times New Roman" w:cs="Times New Roman"/>
          <w:sz w:val="20"/>
        </w:rPr>
        <w:t xml:space="preserve"> в соответствии с Правилами коммерческого учета объема и (или) массы твердых коммунальных отходов, утвержденными постановлением Правительства РФ от 3 июня 2016 г. № 505 «Об утверждении Правил коммерческого учета объема и (или) массы твердых коммунальных отходов»;</w:t>
      </w:r>
    </w:p>
    <w:p w14:paraId="56B62448" w14:textId="77777777" w:rsidR="00FE1E44" w:rsidRPr="009F0968" w:rsidRDefault="00FE1E44" w:rsidP="00FE1E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в) производить оплату по настоящему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 xml:space="preserve">у в порядке, размере и сроки, которые определены настоящим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>ом;</w:t>
      </w:r>
    </w:p>
    <w:p w14:paraId="249AB048" w14:textId="77777777" w:rsidR="00FE1E44" w:rsidRPr="009F0968" w:rsidRDefault="00FE1E44" w:rsidP="00FE1E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г) обеспечивать складирование </w:t>
      </w:r>
      <w:r w:rsidRPr="009F0968">
        <w:rPr>
          <w:rFonts w:ascii="Times New Roman" w:hAnsi="Times New Roman"/>
          <w:sz w:val="20"/>
        </w:rPr>
        <w:t>ТКО</w:t>
      </w:r>
      <w:r w:rsidRPr="009F0968">
        <w:rPr>
          <w:rFonts w:ascii="Times New Roman" w:hAnsi="Times New Roman" w:cs="Times New Roman"/>
          <w:sz w:val="20"/>
        </w:rPr>
        <w:t xml:space="preserve"> в контейнеры или иные места в соответствии с приложением </w:t>
      </w:r>
      <w:r w:rsidR="002538AE" w:rsidRPr="009F0968">
        <w:rPr>
          <w:rFonts w:ascii="Times New Roman" w:hAnsi="Times New Roman" w:cs="Times New Roman"/>
          <w:sz w:val="20"/>
        </w:rPr>
        <w:t xml:space="preserve">№ 1 </w:t>
      </w:r>
      <w:r w:rsidRPr="009F0968">
        <w:rPr>
          <w:rFonts w:ascii="Times New Roman" w:hAnsi="Times New Roman" w:cs="Times New Roman"/>
          <w:sz w:val="20"/>
        </w:rPr>
        <w:t xml:space="preserve">к настоящему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>у;</w:t>
      </w:r>
    </w:p>
    <w:p w14:paraId="5D6970A1" w14:textId="77777777" w:rsidR="00FE1E44" w:rsidRPr="009F0968" w:rsidRDefault="00FE1E44" w:rsidP="00FE1E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д) не допускать повреждения контейнеров, сжигания </w:t>
      </w:r>
      <w:r w:rsidRPr="009F0968">
        <w:rPr>
          <w:rFonts w:ascii="Times New Roman" w:hAnsi="Times New Roman"/>
          <w:sz w:val="20"/>
        </w:rPr>
        <w:t>ТКО</w:t>
      </w:r>
      <w:r w:rsidRPr="009F0968">
        <w:rPr>
          <w:rFonts w:ascii="Times New Roman" w:hAnsi="Times New Roman" w:cs="Times New Roman"/>
          <w:sz w:val="20"/>
        </w:rPr>
        <w:t xml:space="preserve"> в контейнерах, а также на контейнерных площадках, складирования в контейнерах запрещенных отходов и предметов;</w:t>
      </w:r>
    </w:p>
    <w:p w14:paraId="3112AC5A" w14:textId="032220F3" w:rsidR="00F14C1E" w:rsidRPr="009F0968" w:rsidRDefault="00F14C1E" w:rsidP="00F14C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е) назначить лицо, ответственное за взаимодействие с </w:t>
      </w:r>
      <w:r w:rsidR="0093768B" w:rsidRPr="009F0968">
        <w:rPr>
          <w:rFonts w:ascii="Times New Roman" w:hAnsi="Times New Roman" w:cs="Times New Roman"/>
          <w:sz w:val="20"/>
        </w:rPr>
        <w:t>Региональным оператором</w:t>
      </w:r>
      <w:r w:rsidRPr="009F0968">
        <w:rPr>
          <w:rFonts w:ascii="Times New Roman" w:hAnsi="Times New Roman" w:cs="Times New Roman"/>
          <w:sz w:val="20"/>
        </w:rPr>
        <w:t xml:space="preserve"> по вопросам исполнения настоящего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>а:</w:t>
      </w:r>
      <w:r w:rsidR="00EC6243">
        <w:rPr>
          <w:rFonts w:ascii="Times New Roman" w:hAnsi="Times New Roman" w:cs="Times New Roman"/>
          <w:sz w:val="20"/>
        </w:rPr>
        <w:t xml:space="preserve">  </w:t>
      </w:r>
      <w:r w:rsidR="00113868">
        <w:rPr>
          <w:rFonts w:ascii="Times New Roman" w:hAnsi="Times New Roman" w:cs="Times New Roman"/>
          <w:sz w:val="20"/>
        </w:rPr>
        <w:t>___________</w:t>
      </w:r>
      <w:r w:rsidR="006C4B63" w:rsidRPr="00571E99">
        <w:rPr>
          <w:rFonts w:ascii="Times New Roman" w:hAnsi="Times New Roman" w:cs="Times New Roman"/>
          <w:sz w:val="20"/>
        </w:rPr>
        <w:t>, телефон (раб., сот.</w:t>
      </w:r>
      <w:r w:rsidR="009E288C">
        <w:rPr>
          <w:rFonts w:ascii="Times New Roman" w:hAnsi="Times New Roman" w:cs="Times New Roman"/>
          <w:sz w:val="20"/>
        </w:rPr>
        <w:t>)</w:t>
      </w:r>
      <w:r w:rsidR="006C4B63" w:rsidRPr="00571E99">
        <w:rPr>
          <w:rFonts w:ascii="Times New Roman" w:hAnsi="Times New Roman" w:cs="Times New Roman"/>
          <w:sz w:val="20"/>
        </w:rPr>
        <w:t>:</w:t>
      </w:r>
      <w:r w:rsidR="009E288C">
        <w:rPr>
          <w:rFonts w:ascii="Times New Roman" w:hAnsi="Times New Roman" w:cs="Times New Roman"/>
          <w:sz w:val="20"/>
        </w:rPr>
        <w:t>_________________</w:t>
      </w:r>
      <w:r w:rsidR="00F41BF4" w:rsidRPr="009F0968">
        <w:rPr>
          <w:rFonts w:ascii="Times New Roman" w:hAnsi="Times New Roman" w:cs="Times New Roman"/>
          <w:sz w:val="20"/>
        </w:rPr>
        <w:t>;</w:t>
      </w:r>
    </w:p>
    <w:p w14:paraId="346AC6B2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ж) уведомить </w:t>
      </w:r>
      <w:r w:rsidR="0093768B" w:rsidRPr="009F0968">
        <w:rPr>
          <w:rFonts w:ascii="Times New Roman" w:hAnsi="Times New Roman" w:cs="Times New Roman"/>
          <w:sz w:val="20"/>
        </w:rPr>
        <w:t>Регионального оператора</w:t>
      </w:r>
      <w:r w:rsidRPr="009F0968">
        <w:rPr>
          <w:rFonts w:ascii="Times New Roman" w:hAnsi="Times New Roman" w:cs="Times New Roman"/>
          <w:sz w:val="20"/>
        </w:rPr>
        <w:t xml:space="preserve">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его получение адресатом, о переходе прав на объекты заказчика, указанные в настоящем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>е, к новому собственнику.</w:t>
      </w:r>
    </w:p>
    <w:p w14:paraId="7F5577DF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>3.4. Заказчик имеет право:</w:t>
      </w:r>
    </w:p>
    <w:p w14:paraId="0CE4A4B8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а) получать от </w:t>
      </w:r>
      <w:r w:rsidR="0093768B" w:rsidRPr="009F0968">
        <w:rPr>
          <w:rFonts w:ascii="Times New Roman" w:hAnsi="Times New Roman" w:cs="Times New Roman"/>
          <w:sz w:val="20"/>
        </w:rPr>
        <w:t>Регионального оператора</w:t>
      </w:r>
      <w:r w:rsidRPr="009F0968">
        <w:rPr>
          <w:rFonts w:ascii="Times New Roman" w:hAnsi="Times New Roman" w:cs="Times New Roman"/>
          <w:sz w:val="20"/>
        </w:rPr>
        <w:t xml:space="preserve"> информацию об изменении установленных тарифов в области обращения с </w:t>
      </w:r>
      <w:r w:rsidRPr="009F0968">
        <w:rPr>
          <w:rFonts w:ascii="Times New Roman" w:hAnsi="Times New Roman"/>
          <w:sz w:val="20"/>
        </w:rPr>
        <w:t>ТКО</w:t>
      </w:r>
      <w:r w:rsidRPr="009F0968">
        <w:rPr>
          <w:rFonts w:ascii="Times New Roman" w:hAnsi="Times New Roman" w:cs="Times New Roman"/>
          <w:sz w:val="20"/>
        </w:rPr>
        <w:t>;</w:t>
      </w:r>
    </w:p>
    <w:p w14:paraId="3A8FE050" w14:textId="77777777" w:rsidR="00327652" w:rsidRPr="009F0968" w:rsidRDefault="006C2B21" w:rsidP="00FB388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б) инициировать проведение сверки расчетов по настоящему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>у.</w:t>
      </w:r>
    </w:p>
    <w:p w14:paraId="3C9D431E" w14:textId="77777777" w:rsidR="00F14C1E" w:rsidRPr="009F0968" w:rsidRDefault="00F14C1E" w:rsidP="00F14C1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  <w:lang w:val="en-US"/>
        </w:rPr>
        <w:t>I</w:t>
      </w:r>
      <w:r w:rsidRPr="009F0968">
        <w:rPr>
          <w:rFonts w:ascii="Times New Roman" w:hAnsi="Times New Roman" w:cs="Times New Roman"/>
          <w:sz w:val="20"/>
        </w:rPr>
        <w:t xml:space="preserve">V. Порядок осуществления учета объема и (или) массы </w:t>
      </w:r>
      <w:r w:rsidR="00C01534" w:rsidRPr="009F0968">
        <w:rPr>
          <w:rFonts w:ascii="Times New Roman" w:hAnsi="Times New Roman"/>
          <w:sz w:val="20"/>
        </w:rPr>
        <w:t>ТКО</w:t>
      </w:r>
    </w:p>
    <w:p w14:paraId="78249882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4.1. Стороны согласились производить учет объема </w:t>
      </w:r>
      <w:r w:rsidRPr="009F0968">
        <w:rPr>
          <w:rFonts w:ascii="Times New Roman" w:hAnsi="Times New Roman"/>
          <w:sz w:val="20"/>
        </w:rPr>
        <w:t>ТКО</w:t>
      </w:r>
      <w:r w:rsidRPr="009F0968">
        <w:rPr>
          <w:rFonts w:ascii="Times New Roman" w:hAnsi="Times New Roman" w:cs="Times New Roman"/>
          <w:sz w:val="20"/>
        </w:rPr>
        <w:t xml:space="preserve"> в соответствии с Правилами коммерческого учета объема твердых коммунальных отходов, утвержденными постановлением Правительства РФ от 3 июня 2016 г. № 505 «Об утверждении Правил коммерческого учета объема и (или) массы твердых коммунальных отходов», согласно Приложению № 1 к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>у.</w:t>
      </w:r>
    </w:p>
    <w:p w14:paraId="2EFB9F6D" w14:textId="77777777" w:rsidR="00961454" w:rsidRPr="009F0968" w:rsidRDefault="00961454" w:rsidP="00F14C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061FD72B" w14:textId="77777777" w:rsidR="006C2B21" w:rsidRPr="009F0968" w:rsidRDefault="006C2B21" w:rsidP="006C2B2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V. Порядок фиксации нарушений по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>у</w:t>
      </w:r>
    </w:p>
    <w:p w14:paraId="0E8E3370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5.1. В случае нарушения </w:t>
      </w:r>
      <w:r w:rsidR="00973ABD" w:rsidRPr="009F0968">
        <w:rPr>
          <w:rFonts w:ascii="Times New Roman" w:hAnsi="Times New Roman" w:cs="Times New Roman"/>
          <w:sz w:val="20"/>
        </w:rPr>
        <w:t xml:space="preserve">одной из </w:t>
      </w:r>
      <w:r w:rsidR="002B33C7" w:rsidRPr="009F0968">
        <w:rPr>
          <w:rFonts w:ascii="Times New Roman" w:hAnsi="Times New Roman" w:cs="Times New Roman"/>
          <w:sz w:val="20"/>
        </w:rPr>
        <w:t>С</w:t>
      </w:r>
      <w:r w:rsidR="00973ABD" w:rsidRPr="009F0968">
        <w:rPr>
          <w:rFonts w:ascii="Times New Roman" w:hAnsi="Times New Roman" w:cs="Times New Roman"/>
          <w:sz w:val="20"/>
        </w:rPr>
        <w:t xml:space="preserve">торон </w:t>
      </w:r>
      <w:r w:rsidRPr="009F0968">
        <w:rPr>
          <w:rFonts w:ascii="Times New Roman" w:hAnsi="Times New Roman" w:cs="Times New Roman"/>
          <w:sz w:val="20"/>
        </w:rPr>
        <w:t xml:space="preserve">обязательств по настоящему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 xml:space="preserve">у </w:t>
      </w:r>
      <w:r w:rsidR="002B33C7" w:rsidRPr="009F0968">
        <w:rPr>
          <w:rFonts w:ascii="Times New Roman" w:hAnsi="Times New Roman" w:cs="Times New Roman"/>
          <w:sz w:val="20"/>
        </w:rPr>
        <w:t xml:space="preserve">представители обеих Сторон </w:t>
      </w:r>
      <w:r w:rsidRPr="009F0968">
        <w:rPr>
          <w:rFonts w:ascii="Times New Roman" w:hAnsi="Times New Roman" w:cs="Times New Roman"/>
          <w:sz w:val="20"/>
        </w:rPr>
        <w:t>составля</w:t>
      </w:r>
      <w:r w:rsidR="002B33C7" w:rsidRPr="009F0968">
        <w:rPr>
          <w:rFonts w:ascii="Times New Roman" w:hAnsi="Times New Roman" w:cs="Times New Roman"/>
          <w:sz w:val="20"/>
        </w:rPr>
        <w:t>ю</w:t>
      </w:r>
      <w:r w:rsidRPr="009F0968">
        <w:rPr>
          <w:rFonts w:ascii="Times New Roman" w:hAnsi="Times New Roman" w:cs="Times New Roman"/>
          <w:sz w:val="20"/>
        </w:rPr>
        <w:t xml:space="preserve">т акт о нарушении обязательств по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>у и вруча</w:t>
      </w:r>
      <w:r w:rsidR="002B33C7" w:rsidRPr="009F0968">
        <w:rPr>
          <w:rFonts w:ascii="Times New Roman" w:hAnsi="Times New Roman" w:cs="Times New Roman"/>
          <w:sz w:val="20"/>
        </w:rPr>
        <w:t>ю</w:t>
      </w:r>
      <w:r w:rsidRPr="009F0968">
        <w:rPr>
          <w:rFonts w:ascii="Times New Roman" w:hAnsi="Times New Roman" w:cs="Times New Roman"/>
          <w:sz w:val="20"/>
        </w:rPr>
        <w:t xml:space="preserve">т его представителю </w:t>
      </w:r>
      <w:r w:rsidR="002B33C7" w:rsidRPr="009F0968">
        <w:rPr>
          <w:rFonts w:ascii="Times New Roman" w:hAnsi="Times New Roman" w:cs="Times New Roman"/>
          <w:sz w:val="20"/>
        </w:rPr>
        <w:t xml:space="preserve">нарушившей Стороны. </w:t>
      </w:r>
      <w:r w:rsidRPr="009F0968">
        <w:rPr>
          <w:rFonts w:ascii="Times New Roman" w:hAnsi="Times New Roman" w:cs="Times New Roman"/>
          <w:sz w:val="20"/>
        </w:rPr>
        <w:t xml:space="preserve">При неявке представителя </w:t>
      </w:r>
      <w:r w:rsidR="002B33C7" w:rsidRPr="009F0968">
        <w:rPr>
          <w:rFonts w:ascii="Times New Roman" w:hAnsi="Times New Roman" w:cs="Times New Roman"/>
          <w:sz w:val="20"/>
        </w:rPr>
        <w:t xml:space="preserve">нарушившей Стороны другая Сторона </w:t>
      </w:r>
      <w:r w:rsidRPr="009F0968">
        <w:rPr>
          <w:rFonts w:ascii="Times New Roman" w:hAnsi="Times New Roman" w:cs="Times New Roman"/>
          <w:sz w:val="20"/>
        </w:rPr>
        <w:t xml:space="preserve">составляет указанный акт самостоятельно с использованием фото- и (или) видеофиксации и в течение 3 рабочих дней направляет акт </w:t>
      </w:r>
      <w:r w:rsidR="002B33C7" w:rsidRPr="009F0968">
        <w:rPr>
          <w:rFonts w:ascii="Times New Roman" w:hAnsi="Times New Roman" w:cs="Times New Roman"/>
          <w:sz w:val="20"/>
        </w:rPr>
        <w:t xml:space="preserve">нарушившей Стороне </w:t>
      </w:r>
      <w:r w:rsidRPr="009F0968">
        <w:rPr>
          <w:rFonts w:ascii="Times New Roman" w:hAnsi="Times New Roman" w:cs="Times New Roman"/>
          <w:sz w:val="20"/>
        </w:rPr>
        <w:t xml:space="preserve">с требованием устранить выявленные нарушения в течение разумного срока, определенного </w:t>
      </w:r>
      <w:r w:rsidR="002B33C7" w:rsidRPr="009F0968">
        <w:rPr>
          <w:rFonts w:ascii="Times New Roman" w:hAnsi="Times New Roman" w:cs="Times New Roman"/>
          <w:sz w:val="20"/>
        </w:rPr>
        <w:t>другой Стороной</w:t>
      </w:r>
      <w:r w:rsidR="009F0968" w:rsidRPr="009F0968">
        <w:rPr>
          <w:rFonts w:ascii="Times New Roman" w:hAnsi="Times New Roman" w:cs="Times New Roman"/>
          <w:sz w:val="20"/>
        </w:rPr>
        <w:t>.</w:t>
      </w:r>
    </w:p>
    <w:p w14:paraId="0058069D" w14:textId="77777777" w:rsidR="006C2B21" w:rsidRPr="009F0968" w:rsidRDefault="002B33C7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Нарушившая Сторона </w:t>
      </w:r>
      <w:r w:rsidR="006C2B21" w:rsidRPr="009F0968">
        <w:rPr>
          <w:rFonts w:ascii="Times New Roman" w:hAnsi="Times New Roman" w:cs="Times New Roman"/>
          <w:sz w:val="20"/>
        </w:rPr>
        <w:t xml:space="preserve">в течение 3 рабочих дней со дня получения акта подписывает его и направляет </w:t>
      </w:r>
      <w:r w:rsidRPr="009F0968">
        <w:rPr>
          <w:rFonts w:ascii="Times New Roman" w:hAnsi="Times New Roman" w:cs="Times New Roman"/>
          <w:sz w:val="20"/>
        </w:rPr>
        <w:lastRenderedPageBreak/>
        <w:t>другой Стороне</w:t>
      </w:r>
      <w:r w:rsidR="006C2B21" w:rsidRPr="009F0968">
        <w:rPr>
          <w:rFonts w:ascii="Times New Roman" w:hAnsi="Times New Roman" w:cs="Times New Roman"/>
          <w:sz w:val="20"/>
        </w:rPr>
        <w:t xml:space="preserve">. В случае несогласия с содержанием акта </w:t>
      </w:r>
      <w:r w:rsidRPr="009F0968">
        <w:rPr>
          <w:rFonts w:ascii="Times New Roman" w:hAnsi="Times New Roman" w:cs="Times New Roman"/>
          <w:sz w:val="20"/>
        </w:rPr>
        <w:t xml:space="preserve">нарушившая Сторона </w:t>
      </w:r>
      <w:r w:rsidR="006C2B21" w:rsidRPr="009F0968">
        <w:rPr>
          <w:rFonts w:ascii="Times New Roman" w:hAnsi="Times New Roman" w:cs="Times New Roman"/>
          <w:sz w:val="20"/>
        </w:rPr>
        <w:t xml:space="preserve">вправе написать возражение на акт с мотивированным указанием причин своего несогласия и направить такое возражение </w:t>
      </w:r>
      <w:r w:rsidRPr="009F0968">
        <w:rPr>
          <w:rFonts w:ascii="Times New Roman" w:hAnsi="Times New Roman" w:cs="Times New Roman"/>
          <w:sz w:val="20"/>
        </w:rPr>
        <w:t>другой Стороне</w:t>
      </w:r>
      <w:r w:rsidR="006C2B21" w:rsidRPr="009F0968">
        <w:rPr>
          <w:rFonts w:ascii="Times New Roman" w:hAnsi="Times New Roman" w:cs="Times New Roman"/>
          <w:sz w:val="20"/>
        </w:rPr>
        <w:t xml:space="preserve"> в течение 3 рабочих дней со дня получения акта. </w:t>
      </w:r>
    </w:p>
    <w:p w14:paraId="4C026DFB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В случае невозможности устранения нарушений в сроки, предложенные </w:t>
      </w:r>
      <w:r w:rsidR="002B33C7" w:rsidRPr="009F0968">
        <w:rPr>
          <w:rFonts w:ascii="Times New Roman" w:hAnsi="Times New Roman" w:cs="Times New Roman"/>
          <w:sz w:val="20"/>
        </w:rPr>
        <w:t>другой Стороной</w:t>
      </w:r>
      <w:r w:rsidRPr="009F0968">
        <w:rPr>
          <w:rFonts w:ascii="Times New Roman" w:hAnsi="Times New Roman" w:cs="Times New Roman"/>
          <w:sz w:val="20"/>
        </w:rPr>
        <w:t xml:space="preserve">, </w:t>
      </w:r>
      <w:r w:rsidR="002B33C7" w:rsidRPr="009F0968">
        <w:rPr>
          <w:rFonts w:ascii="Times New Roman" w:hAnsi="Times New Roman" w:cs="Times New Roman"/>
          <w:sz w:val="20"/>
        </w:rPr>
        <w:t xml:space="preserve">нарушившая Сторона </w:t>
      </w:r>
      <w:r w:rsidRPr="009F0968">
        <w:rPr>
          <w:rFonts w:ascii="Times New Roman" w:hAnsi="Times New Roman" w:cs="Times New Roman"/>
          <w:sz w:val="20"/>
        </w:rPr>
        <w:t>предлагает иные сроки для устранения выявленных нарушений.</w:t>
      </w:r>
    </w:p>
    <w:p w14:paraId="144211D3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5.2. В случае если </w:t>
      </w:r>
      <w:r w:rsidR="002B33C7" w:rsidRPr="009F0968">
        <w:rPr>
          <w:rFonts w:ascii="Times New Roman" w:hAnsi="Times New Roman" w:cs="Times New Roman"/>
          <w:sz w:val="20"/>
        </w:rPr>
        <w:t xml:space="preserve">нарушившая Сторона </w:t>
      </w:r>
      <w:r w:rsidRPr="009F0968">
        <w:rPr>
          <w:rFonts w:ascii="Times New Roman" w:hAnsi="Times New Roman" w:cs="Times New Roman"/>
          <w:sz w:val="20"/>
        </w:rPr>
        <w:t>не направил</w:t>
      </w:r>
      <w:r w:rsidR="002B33C7" w:rsidRPr="009F0968">
        <w:rPr>
          <w:rFonts w:ascii="Times New Roman" w:hAnsi="Times New Roman" w:cs="Times New Roman"/>
          <w:sz w:val="20"/>
        </w:rPr>
        <w:t>а</w:t>
      </w:r>
      <w:r w:rsidRPr="009F0968">
        <w:rPr>
          <w:rFonts w:ascii="Times New Roman" w:hAnsi="Times New Roman" w:cs="Times New Roman"/>
          <w:sz w:val="20"/>
        </w:rPr>
        <w:t xml:space="preserve"> подписанный акт или возражения на акт в течение 3 рабочих дней со дня получения акта, такой акт считается согласованным и подписанным </w:t>
      </w:r>
      <w:r w:rsidR="002B33C7" w:rsidRPr="009F0968">
        <w:rPr>
          <w:rFonts w:ascii="Times New Roman" w:hAnsi="Times New Roman" w:cs="Times New Roman"/>
          <w:sz w:val="20"/>
        </w:rPr>
        <w:t>нарушившей Стороной</w:t>
      </w:r>
      <w:r w:rsidR="009F0968" w:rsidRPr="009F0968">
        <w:rPr>
          <w:rFonts w:ascii="Times New Roman" w:hAnsi="Times New Roman" w:cs="Times New Roman"/>
          <w:sz w:val="20"/>
        </w:rPr>
        <w:t>.</w:t>
      </w:r>
    </w:p>
    <w:p w14:paraId="45B29322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5.3. В случае получения возражений </w:t>
      </w:r>
      <w:r w:rsidR="002B33C7" w:rsidRPr="009F0968">
        <w:rPr>
          <w:rFonts w:ascii="Times New Roman" w:hAnsi="Times New Roman" w:cs="Times New Roman"/>
          <w:sz w:val="20"/>
        </w:rPr>
        <w:t xml:space="preserve">нарушившей Стороны другая Сторона </w:t>
      </w:r>
      <w:r w:rsidRPr="009F0968">
        <w:rPr>
          <w:rFonts w:ascii="Times New Roman" w:hAnsi="Times New Roman" w:cs="Times New Roman"/>
          <w:sz w:val="20"/>
        </w:rPr>
        <w:t>обязан</w:t>
      </w:r>
      <w:r w:rsidR="002B33C7" w:rsidRPr="009F0968">
        <w:rPr>
          <w:rFonts w:ascii="Times New Roman" w:hAnsi="Times New Roman" w:cs="Times New Roman"/>
          <w:sz w:val="20"/>
        </w:rPr>
        <w:t>а</w:t>
      </w:r>
      <w:r w:rsidRPr="009F0968">
        <w:rPr>
          <w:rFonts w:ascii="Times New Roman" w:hAnsi="Times New Roman" w:cs="Times New Roman"/>
          <w:sz w:val="20"/>
        </w:rPr>
        <w:t xml:space="preserve"> рассмотреть возражения и в случае согласия с возражениями внести соответствующие изменения в акт.</w:t>
      </w:r>
    </w:p>
    <w:p w14:paraId="6EC36421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>5.4. Акт должен содержать:</w:t>
      </w:r>
    </w:p>
    <w:p w14:paraId="58E52B97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>а) сведения о заявителе: наименование, адрес места нахождения, ИНН, ОГРН, документ, подтверждающий полномочия заявителя;</w:t>
      </w:r>
    </w:p>
    <w:p w14:paraId="6AC62562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б) сведения об объекте (объектах), на котором образуются </w:t>
      </w:r>
      <w:r w:rsidRPr="009F0968">
        <w:rPr>
          <w:rFonts w:ascii="Times New Roman" w:hAnsi="Times New Roman"/>
          <w:sz w:val="20"/>
        </w:rPr>
        <w:t>ТКО</w:t>
      </w:r>
      <w:r w:rsidRPr="009F0968">
        <w:rPr>
          <w:rFonts w:ascii="Times New Roman" w:hAnsi="Times New Roman" w:cs="Times New Roman"/>
          <w:sz w:val="20"/>
        </w:rPr>
        <w:t>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4E94FF29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в) сведения о нарушении соответствующих пунктов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>а;</w:t>
      </w:r>
    </w:p>
    <w:p w14:paraId="450DAABA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>г) другие сведения по усмотрению стороны, в том числе материалы фото- и видеосъемки.</w:t>
      </w:r>
    </w:p>
    <w:p w14:paraId="385B6B73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5.5. Заказчик направляет копию акта о нарушении </w:t>
      </w:r>
      <w:r w:rsidR="00BF1C9D" w:rsidRPr="009F0968">
        <w:rPr>
          <w:rFonts w:ascii="Times New Roman" w:hAnsi="Times New Roman" w:cs="Times New Roman"/>
          <w:sz w:val="20"/>
        </w:rPr>
        <w:t>Региональным оператором</w:t>
      </w:r>
      <w:r w:rsidRPr="009F0968">
        <w:rPr>
          <w:rFonts w:ascii="Times New Roman" w:hAnsi="Times New Roman" w:cs="Times New Roman"/>
          <w:sz w:val="20"/>
        </w:rPr>
        <w:t xml:space="preserve"> обязательств по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>у в уполномоченный орган исполнительной власти субъекта РФ.</w:t>
      </w:r>
    </w:p>
    <w:p w14:paraId="2635F85D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7F85DC9A" w14:textId="77777777" w:rsidR="006C2B21" w:rsidRPr="009F0968" w:rsidRDefault="006C2B21" w:rsidP="006C2B2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>VI. Ответственность сторон</w:t>
      </w:r>
    </w:p>
    <w:p w14:paraId="4D6CF176" w14:textId="77777777" w:rsidR="006E6E48" w:rsidRPr="009F0968" w:rsidRDefault="006C2B21" w:rsidP="006E6E48">
      <w:pPr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968">
        <w:rPr>
          <w:rFonts w:ascii="Times New Roman" w:hAnsi="Times New Roman"/>
          <w:sz w:val="20"/>
          <w:szCs w:val="20"/>
        </w:rPr>
        <w:t xml:space="preserve">6.1. За неисполнение или ненадлежащее исполнение обязательств по настоящему </w:t>
      </w:r>
      <w:r w:rsidR="00F42AC8">
        <w:rPr>
          <w:rFonts w:ascii="Times New Roman" w:hAnsi="Times New Roman"/>
          <w:sz w:val="20"/>
          <w:szCs w:val="20"/>
        </w:rPr>
        <w:t>договор</w:t>
      </w:r>
      <w:r w:rsidRPr="009F0968">
        <w:rPr>
          <w:rFonts w:ascii="Times New Roman" w:hAnsi="Times New Roman"/>
          <w:sz w:val="20"/>
          <w:szCs w:val="20"/>
        </w:rPr>
        <w:t>у стороны несут ответственность в соответствии с</w:t>
      </w:r>
      <w:r w:rsidR="006077F7" w:rsidRPr="009F0968">
        <w:rPr>
          <w:rFonts w:ascii="Times New Roman" w:hAnsi="Times New Roman"/>
          <w:sz w:val="20"/>
          <w:szCs w:val="20"/>
        </w:rPr>
        <w:t xml:space="preserve"> </w:t>
      </w:r>
      <w:r w:rsidRPr="009F0968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="006E6E48" w:rsidRPr="009F0968">
        <w:rPr>
          <w:rFonts w:ascii="Times New Roman" w:hAnsi="Times New Roman"/>
          <w:sz w:val="20"/>
          <w:szCs w:val="20"/>
        </w:rPr>
        <w:t xml:space="preserve">, в том числе в соответствии с </w:t>
      </w:r>
      <w:r w:rsidR="006E6E48" w:rsidRPr="009F0968">
        <w:rPr>
          <w:rFonts w:ascii="Times New Roman" w:eastAsia="Times New Roman" w:hAnsi="Times New Roman"/>
          <w:sz w:val="20"/>
          <w:szCs w:val="20"/>
          <w:lang w:eastAsia="ru-RU"/>
        </w:rPr>
        <w:t xml:space="preserve">«Правилами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Региональным оператором) обязательств, предусмотренных </w:t>
      </w:r>
      <w:r w:rsidR="00F42AC8">
        <w:rPr>
          <w:rFonts w:ascii="Times New Roman" w:eastAsia="Times New Roman" w:hAnsi="Times New Roman"/>
          <w:sz w:val="20"/>
          <w:szCs w:val="20"/>
          <w:lang w:eastAsia="ru-RU"/>
        </w:rPr>
        <w:t>договор</w:t>
      </w:r>
      <w:r w:rsidR="006E6E48" w:rsidRPr="009F0968">
        <w:rPr>
          <w:rFonts w:ascii="Times New Roman" w:eastAsia="Times New Roman" w:hAnsi="Times New Roman"/>
          <w:sz w:val="20"/>
          <w:szCs w:val="20"/>
          <w:lang w:eastAsia="ru-RU"/>
        </w:rPr>
        <w:t>ом (за исключением просрочки исполнения обязательств заказчиком, поставщиком (подрядчиком, Региональным оператором)», утвержденными постановлением Правительства Российской Федерации от «30» августа 2017 г. № 1042.</w:t>
      </w:r>
    </w:p>
    <w:p w14:paraId="67781CE6" w14:textId="77777777" w:rsidR="006C2B21" w:rsidRPr="009F0968" w:rsidRDefault="006C2B21" w:rsidP="006E6E48">
      <w:pPr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968">
        <w:rPr>
          <w:rFonts w:ascii="Times New Roman" w:eastAsia="Times New Roman" w:hAnsi="Times New Roman"/>
          <w:sz w:val="20"/>
          <w:szCs w:val="20"/>
          <w:lang w:eastAsia="ru-RU"/>
        </w:rPr>
        <w:t xml:space="preserve">6.2. Все споры или разногласия, возникшие между сторонами по настоящему </w:t>
      </w:r>
      <w:r w:rsidR="00F42AC8">
        <w:rPr>
          <w:rFonts w:ascii="Times New Roman" w:eastAsia="Times New Roman" w:hAnsi="Times New Roman"/>
          <w:sz w:val="20"/>
          <w:szCs w:val="20"/>
          <w:lang w:eastAsia="ru-RU"/>
        </w:rPr>
        <w:t>Договор</w:t>
      </w:r>
      <w:r w:rsidRPr="009F0968">
        <w:rPr>
          <w:rFonts w:ascii="Times New Roman" w:eastAsia="Times New Roman" w:hAnsi="Times New Roman"/>
          <w:sz w:val="20"/>
          <w:szCs w:val="20"/>
          <w:lang w:eastAsia="ru-RU"/>
        </w:rPr>
        <w:t xml:space="preserve">у или в связи с ним, разрешаются путем переговоров между ними. Споры по настоящему </w:t>
      </w:r>
      <w:r w:rsidR="00F42AC8">
        <w:rPr>
          <w:rFonts w:ascii="Times New Roman" w:eastAsia="Times New Roman" w:hAnsi="Times New Roman"/>
          <w:sz w:val="20"/>
          <w:szCs w:val="20"/>
          <w:lang w:eastAsia="ru-RU"/>
        </w:rPr>
        <w:t>договор</w:t>
      </w:r>
      <w:r w:rsidRPr="009F0968">
        <w:rPr>
          <w:rFonts w:ascii="Times New Roman" w:eastAsia="Times New Roman" w:hAnsi="Times New Roman"/>
          <w:sz w:val="20"/>
          <w:szCs w:val="20"/>
          <w:lang w:eastAsia="ru-RU"/>
        </w:rPr>
        <w:t>у рассматриваются сторонами в претензионном порядке, а при недостижении соглашения - в Арбитражном суде Кировской области. Направленная претензия должна быть рассмотрена, а мотивированный ответ направлен в течени</w:t>
      </w:r>
      <w:r w:rsidR="00BF1C9D" w:rsidRPr="009F0968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9F0968">
        <w:rPr>
          <w:rFonts w:ascii="Times New Roman" w:eastAsia="Times New Roman" w:hAnsi="Times New Roman"/>
          <w:sz w:val="20"/>
          <w:szCs w:val="20"/>
          <w:lang w:eastAsia="ru-RU"/>
        </w:rPr>
        <w:t xml:space="preserve"> 10 (десяти) календарных дней с момента ее получения. Датой получения претензии считается:</w:t>
      </w:r>
    </w:p>
    <w:p w14:paraId="05F98604" w14:textId="77777777" w:rsidR="006C2B21" w:rsidRPr="009F0968" w:rsidRDefault="006C2B21" w:rsidP="006C2B21">
      <w:pPr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968">
        <w:rPr>
          <w:rFonts w:ascii="Times New Roman" w:eastAsia="Times New Roman" w:hAnsi="Times New Roman"/>
          <w:sz w:val="20"/>
          <w:szCs w:val="20"/>
          <w:lang w:eastAsia="ru-RU"/>
        </w:rPr>
        <w:t>- при почтовом отправлении – дата фактического получения, указанная в почтовом уведомлении. При отказе от получения либо неполучении претензии по иным причинам, датой получения считается 5-ый календарный день, с момента поступления претензии в почтовое отделение получателя;</w:t>
      </w:r>
    </w:p>
    <w:p w14:paraId="5096EE7D" w14:textId="77777777" w:rsidR="006C2B21" w:rsidRPr="009F0968" w:rsidRDefault="006C2B21" w:rsidP="006C2B21">
      <w:pPr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968">
        <w:rPr>
          <w:rFonts w:ascii="Times New Roman" w:eastAsia="Times New Roman" w:hAnsi="Times New Roman"/>
          <w:sz w:val="20"/>
          <w:szCs w:val="20"/>
          <w:lang w:eastAsia="ru-RU"/>
        </w:rPr>
        <w:t>- при нарочном получении – дата фактического получения, проставленная на копии претензии;</w:t>
      </w:r>
    </w:p>
    <w:p w14:paraId="4948239A" w14:textId="77777777" w:rsidR="006C2B21" w:rsidRPr="009F0968" w:rsidRDefault="006C2B21" w:rsidP="006C2B21">
      <w:pPr>
        <w:ind w:firstLine="502"/>
        <w:jc w:val="both"/>
        <w:rPr>
          <w:rFonts w:ascii="Times New Roman" w:hAnsi="Times New Roman"/>
          <w:sz w:val="20"/>
          <w:szCs w:val="20"/>
        </w:rPr>
      </w:pPr>
      <w:r w:rsidRPr="009F0968">
        <w:rPr>
          <w:rFonts w:ascii="Times New Roman" w:eastAsia="Times New Roman" w:hAnsi="Times New Roman"/>
          <w:sz w:val="20"/>
          <w:szCs w:val="20"/>
          <w:lang w:eastAsia="ru-RU"/>
        </w:rPr>
        <w:t xml:space="preserve">- при направлении по электронной почте – дата доставки электронного письма, указанная в отчете о получении адресатом. Адреса электронной почты получателя указаны в разделах </w:t>
      </w:r>
      <w:r w:rsidRPr="009F0968">
        <w:rPr>
          <w:rFonts w:ascii="Times New Roman" w:eastAsia="Times New Roman" w:hAnsi="Times New Roman"/>
          <w:sz w:val="20"/>
          <w:szCs w:val="20"/>
          <w:lang w:val="en-US" w:eastAsia="ru-RU"/>
        </w:rPr>
        <w:t>I</w:t>
      </w:r>
      <w:r w:rsidRPr="009F0968">
        <w:rPr>
          <w:rFonts w:ascii="Times New Roman" w:hAnsi="Times New Roman"/>
          <w:sz w:val="20"/>
          <w:szCs w:val="20"/>
          <w:lang w:val="en-US"/>
        </w:rPr>
        <w:t>X</w:t>
      </w:r>
      <w:r w:rsidRPr="009F0968">
        <w:rPr>
          <w:rFonts w:ascii="Times New Roman" w:eastAsia="Times New Roman" w:hAnsi="Times New Roman"/>
          <w:sz w:val="20"/>
          <w:szCs w:val="20"/>
          <w:lang w:eastAsia="ru-RU"/>
        </w:rPr>
        <w:t xml:space="preserve">, Х настоящего </w:t>
      </w:r>
      <w:r w:rsidR="00F42AC8">
        <w:rPr>
          <w:rFonts w:ascii="Times New Roman" w:eastAsia="Times New Roman" w:hAnsi="Times New Roman"/>
          <w:sz w:val="20"/>
          <w:szCs w:val="20"/>
          <w:lang w:eastAsia="ru-RU"/>
        </w:rPr>
        <w:t>договор</w:t>
      </w:r>
      <w:r w:rsidRPr="009F0968">
        <w:rPr>
          <w:rFonts w:ascii="Times New Roman" w:eastAsia="Times New Roman" w:hAnsi="Times New Roman"/>
          <w:sz w:val="20"/>
          <w:szCs w:val="20"/>
          <w:lang w:eastAsia="ru-RU"/>
        </w:rPr>
        <w:t xml:space="preserve">а. </w:t>
      </w:r>
    </w:p>
    <w:p w14:paraId="6F8A9DE3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6.3. За нарушение правил обращения с </w:t>
      </w:r>
      <w:r w:rsidRPr="009F0968">
        <w:rPr>
          <w:rFonts w:ascii="Times New Roman" w:hAnsi="Times New Roman"/>
          <w:sz w:val="20"/>
        </w:rPr>
        <w:t>ТКО</w:t>
      </w:r>
      <w:r w:rsidRPr="009F0968">
        <w:rPr>
          <w:rFonts w:ascii="Times New Roman" w:hAnsi="Times New Roman" w:cs="Times New Roman"/>
          <w:sz w:val="20"/>
        </w:rPr>
        <w:t xml:space="preserve"> в части складирования </w:t>
      </w:r>
      <w:r w:rsidRPr="009F0968">
        <w:rPr>
          <w:rFonts w:ascii="Times New Roman" w:hAnsi="Times New Roman"/>
          <w:sz w:val="20"/>
        </w:rPr>
        <w:t>ТКО</w:t>
      </w:r>
      <w:r w:rsidRPr="009F0968">
        <w:rPr>
          <w:rFonts w:ascii="Times New Roman" w:hAnsi="Times New Roman" w:cs="Times New Roman"/>
          <w:sz w:val="20"/>
        </w:rPr>
        <w:t xml:space="preserve"> вне мест накопления таких отходов, определенных настоящим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 xml:space="preserve">ом, заказчик несет административную ответственность в соответствии с законодательством </w:t>
      </w:r>
      <w:r w:rsidRPr="009F0968">
        <w:rPr>
          <w:rFonts w:ascii="Times New Roman" w:hAnsi="Times New Roman"/>
          <w:sz w:val="20"/>
        </w:rPr>
        <w:t>Российской Федерации</w:t>
      </w:r>
      <w:r w:rsidRPr="009F0968">
        <w:rPr>
          <w:rFonts w:ascii="Times New Roman" w:hAnsi="Times New Roman" w:cs="Times New Roman"/>
          <w:sz w:val="20"/>
        </w:rPr>
        <w:t>.</w:t>
      </w:r>
    </w:p>
    <w:p w14:paraId="33D81097" w14:textId="77777777" w:rsidR="006C2B21" w:rsidRPr="009F0968" w:rsidRDefault="006C2B21" w:rsidP="006C2B2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030145E7" w14:textId="77777777" w:rsidR="006C2B21" w:rsidRPr="009F0968" w:rsidRDefault="006C2B21" w:rsidP="006C2B2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>VII. Обстоятельства непреодолимой силы</w:t>
      </w:r>
    </w:p>
    <w:p w14:paraId="62E3689C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7.1. Стороны освобождаются от ответственности за неисполнение либо ненадлежащее исполнение обязательств по настоящему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>у, если оно явилось следствием обстоятельств непреодолимой силы.</w:t>
      </w:r>
    </w:p>
    <w:p w14:paraId="493123A2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При этом срок исполнения обязательств по настоящему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>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7D30CB19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>7.2.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53EC88B3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3445165E" w14:textId="77777777" w:rsidR="00961454" w:rsidRPr="009F0968" w:rsidRDefault="00961454" w:rsidP="00F14C1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5977D7BC" w14:textId="77777777" w:rsidR="00F14C1E" w:rsidRPr="009F0968" w:rsidRDefault="00F14C1E" w:rsidP="00F14C1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  <w:lang w:val="en-US"/>
        </w:rPr>
        <w:t>VII</w:t>
      </w:r>
      <w:r w:rsidRPr="009F0968">
        <w:rPr>
          <w:rFonts w:ascii="Times New Roman" w:hAnsi="Times New Roman" w:cs="Times New Roman"/>
          <w:sz w:val="20"/>
        </w:rPr>
        <w:t xml:space="preserve">I. Действие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>а</w:t>
      </w:r>
    </w:p>
    <w:p w14:paraId="659C1AFD" w14:textId="6C77FFC6" w:rsidR="00BB4743" w:rsidRPr="009F0968" w:rsidRDefault="00F14C1E" w:rsidP="00BB474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8.1. </w:t>
      </w:r>
      <w:r w:rsidR="005E617B" w:rsidRPr="009F0968">
        <w:rPr>
          <w:rFonts w:ascii="Times New Roman" w:hAnsi="Times New Roman" w:cs="Times New Roman"/>
          <w:sz w:val="20"/>
        </w:rPr>
        <w:t xml:space="preserve">Настоящий </w:t>
      </w:r>
      <w:r w:rsidR="00F42AC8">
        <w:rPr>
          <w:rFonts w:ascii="Times New Roman" w:hAnsi="Times New Roman" w:cs="Times New Roman"/>
          <w:sz w:val="20"/>
        </w:rPr>
        <w:t>договор</w:t>
      </w:r>
      <w:r w:rsidR="005E617B" w:rsidRPr="009F0968">
        <w:rPr>
          <w:rFonts w:ascii="Times New Roman" w:hAnsi="Times New Roman" w:cs="Times New Roman"/>
          <w:sz w:val="20"/>
        </w:rPr>
        <w:t xml:space="preserve"> вступает в силу с момента подписания сторонами и действует с </w:t>
      </w:r>
      <w:r w:rsidR="00113868">
        <w:rPr>
          <w:rFonts w:ascii="Times New Roman" w:hAnsi="Times New Roman" w:cs="Times New Roman"/>
          <w:sz w:val="20"/>
        </w:rPr>
        <w:t>_____________</w:t>
      </w:r>
      <w:r w:rsidR="003B56BF" w:rsidRPr="00571E99">
        <w:rPr>
          <w:rFonts w:ascii="Times New Roman" w:hAnsi="Times New Roman" w:cs="Times New Roman"/>
          <w:sz w:val="20"/>
        </w:rPr>
        <w:t xml:space="preserve"> года по </w:t>
      </w:r>
      <w:r w:rsidR="00113868">
        <w:rPr>
          <w:rFonts w:ascii="Times New Roman" w:hAnsi="Times New Roman" w:cs="Times New Roman"/>
          <w:sz w:val="20"/>
        </w:rPr>
        <w:t>___________________</w:t>
      </w:r>
      <w:r w:rsidR="005E617B" w:rsidRPr="009F0968">
        <w:rPr>
          <w:rFonts w:ascii="Times New Roman" w:hAnsi="Times New Roman" w:cs="Times New Roman"/>
          <w:sz w:val="20"/>
        </w:rPr>
        <w:t xml:space="preserve"> года,</w:t>
      </w:r>
      <w:r w:rsidRPr="009F0968">
        <w:rPr>
          <w:rFonts w:ascii="Times New Roman" w:hAnsi="Times New Roman" w:cs="Times New Roman"/>
          <w:sz w:val="20"/>
        </w:rPr>
        <w:t xml:space="preserve"> а по финансовым обязательствам – до их полного исполнения.</w:t>
      </w:r>
      <w:r w:rsidR="005E617B" w:rsidRPr="009F0968">
        <w:rPr>
          <w:rFonts w:ascii="Times New Roman" w:hAnsi="Times New Roman" w:cs="Times New Roman"/>
          <w:sz w:val="20"/>
        </w:rPr>
        <w:t xml:space="preserve"> </w:t>
      </w:r>
    </w:p>
    <w:p w14:paraId="30C457FE" w14:textId="77777777" w:rsidR="00BB4743" w:rsidRPr="009F0968" w:rsidRDefault="00E62B9B" w:rsidP="00BB474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8.2. </w:t>
      </w:r>
      <w:r w:rsidR="00BB4743" w:rsidRPr="009F0968">
        <w:rPr>
          <w:rFonts w:ascii="Times New Roman" w:hAnsi="Times New Roman" w:cs="Times New Roman"/>
          <w:sz w:val="20"/>
        </w:rPr>
        <w:t xml:space="preserve">Настоящий </w:t>
      </w:r>
      <w:r w:rsidR="00F42AC8">
        <w:rPr>
          <w:rFonts w:ascii="Times New Roman" w:hAnsi="Times New Roman" w:cs="Times New Roman"/>
          <w:sz w:val="20"/>
        </w:rPr>
        <w:t>договор</w:t>
      </w:r>
      <w:r w:rsidR="00BB4743" w:rsidRPr="009F0968">
        <w:rPr>
          <w:rFonts w:ascii="Times New Roman" w:hAnsi="Times New Roman" w:cs="Times New Roman"/>
          <w:sz w:val="20"/>
        </w:rPr>
        <w:t xml:space="preserve">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</w:t>
      </w:r>
      <w:r w:rsidR="00F42AC8">
        <w:rPr>
          <w:rFonts w:ascii="Times New Roman" w:hAnsi="Times New Roman" w:cs="Times New Roman"/>
          <w:sz w:val="20"/>
        </w:rPr>
        <w:t>договор</w:t>
      </w:r>
      <w:r w:rsidR="00BB4743" w:rsidRPr="009F0968">
        <w:rPr>
          <w:rFonts w:ascii="Times New Roman" w:hAnsi="Times New Roman" w:cs="Times New Roman"/>
          <w:sz w:val="20"/>
        </w:rPr>
        <w:t xml:space="preserve">а на иных условиях. </w:t>
      </w:r>
      <w:r w:rsidR="00F42AC8">
        <w:rPr>
          <w:rFonts w:ascii="Times New Roman" w:hAnsi="Times New Roman" w:cs="Times New Roman"/>
          <w:sz w:val="20"/>
        </w:rPr>
        <w:t>Договор</w:t>
      </w:r>
      <w:r w:rsidR="00BB4743" w:rsidRPr="009F0968">
        <w:rPr>
          <w:rFonts w:ascii="Times New Roman" w:hAnsi="Times New Roman" w:cs="Times New Roman"/>
          <w:sz w:val="20"/>
        </w:rPr>
        <w:t xml:space="preserve"> на оказание услуг по обращению с ТКО заключается на срок, не превышающий срок, на который юридическому лицу присвоен статус регионального оператора.</w:t>
      </w:r>
    </w:p>
    <w:p w14:paraId="77707D51" w14:textId="77777777" w:rsidR="000F7138" w:rsidRPr="009F0968" w:rsidRDefault="000F7138" w:rsidP="000F713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>8.</w:t>
      </w:r>
      <w:r w:rsidR="00E62B9B">
        <w:rPr>
          <w:rFonts w:ascii="Times New Roman" w:hAnsi="Times New Roman" w:cs="Times New Roman"/>
          <w:sz w:val="20"/>
        </w:rPr>
        <w:t>3</w:t>
      </w:r>
      <w:r w:rsidRPr="009F0968">
        <w:rPr>
          <w:rFonts w:ascii="Times New Roman" w:hAnsi="Times New Roman" w:cs="Times New Roman"/>
          <w:sz w:val="20"/>
        </w:rPr>
        <w:t xml:space="preserve">. Настоящий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 xml:space="preserve"> может быть расторгнут</w:t>
      </w:r>
      <w:r w:rsidRPr="009F0968">
        <w:rPr>
          <w:rFonts w:ascii="Times New Roman" w:hAnsi="Times New Roman"/>
          <w:sz w:val="20"/>
        </w:rPr>
        <w:t xml:space="preserve"> </w:t>
      </w:r>
      <w:r w:rsidRPr="009F0968">
        <w:rPr>
          <w:rFonts w:ascii="Times New Roman" w:hAnsi="Times New Roman"/>
          <w:sz w:val="20"/>
          <w:lang w:eastAsia="ru-RU"/>
        </w:rPr>
        <w:t xml:space="preserve">по соглашению сторон, по решению суда, в случае одностороннего отказа стороны </w:t>
      </w:r>
      <w:r w:rsidR="00F42AC8">
        <w:rPr>
          <w:rFonts w:ascii="Times New Roman" w:hAnsi="Times New Roman"/>
          <w:sz w:val="20"/>
          <w:lang w:eastAsia="ru-RU"/>
        </w:rPr>
        <w:t>договор</w:t>
      </w:r>
      <w:r w:rsidRPr="009F0968">
        <w:rPr>
          <w:rFonts w:ascii="Times New Roman" w:hAnsi="Times New Roman"/>
          <w:sz w:val="20"/>
          <w:lang w:eastAsia="ru-RU"/>
        </w:rPr>
        <w:t xml:space="preserve">а от исполнения </w:t>
      </w:r>
      <w:r w:rsidR="00F42AC8">
        <w:rPr>
          <w:rFonts w:ascii="Times New Roman" w:hAnsi="Times New Roman"/>
          <w:sz w:val="20"/>
          <w:lang w:eastAsia="ru-RU"/>
        </w:rPr>
        <w:t>договор</w:t>
      </w:r>
      <w:r w:rsidRPr="009F0968">
        <w:rPr>
          <w:rFonts w:ascii="Times New Roman" w:hAnsi="Times New Roman"/>
          <w:sz w:val="20"/>
          <w:lang w:eastAsia="ru-RU"/>
        </w:rPr>
        <w:t>а в соответствии с гражданским законодательством РФ.</w:t>
      </w:r>
    </w:p>
    <w:p w14:paraId="318488A8" w14:textId="77777777" w:rsidR="00961454" w:rsidRPr="009F0968" w:rsidRDefault="0096145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447B752A" w14:textId="77777777" w:rsidR="00F14C1E" w:rsidRPr="009F0968" w:rsidRDefault="00F14C1E" w:rsidP="00F14C1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  <w:lang w:val="en-US"/>
        </w:rPr>
        <w:lastRenderedPageBreak/>
        <w:t>I</w:t>
      </w:r>
      <w:r w:rsidRPr="009F0968">
        <w:rPr>
          <w:rFonts w:ascii="Times New Roman" w:hAnsi="Times New Roman" w:cs="Times New Roman"/>
          <w:sz w:val="20"/>
        </w:rPr>
        <w:t>X. Прочие условия</w:t>
      </w:r>
    </w:p>
    <w:p w14:paraId="4F4AA7D2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9.1. Все изменения, которые вносятся в настоящий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>, считаются действительными, если они оформлены в письменном виде, подписаны уполномоченными на то лицами и заверены печатями сторон (при их наличии).</w:t>
      </w:r>
    </w:p>
    <w:p w14:paraId="7E14FBC7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9.2. Стороны договорились о том, что счета (счета-фактуры) и акты оказанных услуг (выполненных работ), и иные первичные документы могут быть направлены </w:t>
      </w:r>
      <w:r w:rsidR="0093768B" w:rsidRPr="009F0968">
        <w:rPr>
          <w:rFonts w:ascii="Times New Roman" w:hAnsi="Times New Roman" w:cs="Times New Roman"/>
          <w:sz w:val="20"/>
        </w:rPr>
        <w:t xml:space="preserve">Региональным оператором </w:t>
      </w:r>
      <w:r w:rsidRPr="009F0968">
        <w:rPr>
          <w:rFonts w:ascii="Times New Roman" w:hAnsi="Times New Roman" w:cs="Times New Roman"/>
          <w:sz w:val="20"/>
        </w:rPr>
        <w:t>в адрес Заказчика по электронной почте.</w:t>
      </w:r>
    </w:p>
    <w:p w14:paraId="060BEEFE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>Для электронного обмена документами Стороны принимают действительным следующи</w:t>
      </w:r>
      <w:r w:rsidR="00BF1C9D" w:rsidRPr="009F0968">
        <w:rPr>
          <w:rFonts w:ascii="Times New Roman" w:hAnsi="Times New Roman" w:cs="Times New Roman"/>
          <w:sz w:val="20"/>
        </w:rPr>
        <w:t>й</w:t>
      </w:r>
      <w:r w:rsidRPr="009F0968">
        <w:rPr>
          <w:rFonts w:ascii="Times New Roman" w:hAnsi="Times New Roman" w:cs="Times New Roman"/>
          <w:sz w:val="20"/>
        </w:rPr>
        <w:t xml:space="preserve"> адрес электронной почты:</w:t>
      </w:r>
    </w:p>
    <w:p w14:paraId="12DC36C1" w14:textId="77777777" w:rsidR="006C2B21" w:rsidRPr="003B48ED" w:rsidRDefault="0093768B" w:rsidP="0093768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>Региональный</w:t>
      </w:r>
      <w:r w:rsidRPr="003B48ED">
        <w:rPr>
          <w:rFonts w:ascii="Times New Roman" w:hAnsi="Times New Roman" w:cs="Times New Roman"/>
          <w:sz w:val="20"/>
        </w:rPr>
        <w:t xml:space="preserve"> </w:t>
      </w:r>
      <w:r w:rsidRPr="009F0968">
        <w:rPr>
          <w:rFonts w:ascii="Times New Roman" w:hAnsi="Times New Roman" w:cs="Times New Roman"/>
          <w:sz w:val="20"/>
        </w:rPr>
        <w:t>оператор</w:t>
      </w:r>
      <w:r w:rsidR="006C2B21" w:rsidRPr="003B48ED">
        <w:rPr>
          <w:rFonts w:ascii="Times New Roman" w:hAnsi="Times New Roman" w:cs="Times New Roman"/>
          <w:sz w:val="20"/>
        </w:rPr>
        <w:t xml:space="preserve">: </w:t>
      </w:r>
      <w:proofErr w:type="spellStart"/>
      <w:r w:rsidR="006C2B21" w:rsidRPr="009F0968">
        <w:rPr>
          <w:rFonts w:ascii="Times New Roman" w:hAnsi="Times New Roman" w:cs="Times New Roman"/>
          <w:sz w:val="20"/>
          <w:lang w:val="en-US"/>
        </w:rPr>
        <w:t>cuprit</w:t>
      </w:r>
      <w:proofErr w:type="spellEnd"/>
      <w:r w:rsidR="006C2B21" w:rsidRPr="003B48ED">
        <w:rPr>
          <w:rFonts w:ascii="Times New Roman" w:hAnsi="Times New Roman" w:cs="Times New Roman"/>
          <w:sz w:val="20"/>
        </w:rPr>
        <w:t>@</w:t>
      </w:r>
      <w:proofErr w:type="spellStart"/>
      <w:r w:rsidR="006C2B21" w:rsidRPr="009F0968">
        <w:rPr>
          <w:rFonts w:ascii="Times New Roman" w:hAnsi="Times New Roman" w:cs="Times New Roman"/>
          <w:sz w:val="20"/>
          <w:lang w:val="en-US"/>
        </w:rPr>
        <w:t>cuprit</w:t>
      </w:r>
      <w:proofErr w:type="spellEnd"/>
      <w:r w:rsidR="006C2B21" w:rsidRPr="003B48ED">
        <w:rPr>
          <w:rFonts w:ascii="Times New Roman" w:hAnsi="Times New Roman" w:cs="Times New Roman"/>
          <w:sz w:val="20"/>
        </w:rPr>
        <w:t>.</w:t>
      </w:r>
      <w:proofErr w:type="spellStart"/>
      <w:r w:rsidR="006C2B21" w:rsidRPr="009F0968">
        <w:rPr>
          <w:rFonts w:ascii="Times New Roman" w:hAnsi="Times New Roman" w:cs="Times New Roman"/>
          <w:sz w:val="20"/>
          <w:lang w:val="en-US"/>
        </w:rPr>
        <w:t>ru</w:t>
      </w:r>
      <w:proofErr w:type="spellEnd"/>
      <w:r w:rsidR="006C2B21" w:rsidRPr="003B48ED">
        <w:rPr>
          <w:rFonts w:ascii="Times New Roman" w:hAnsi="Times New Roman" w:cs="Times New Roman"/>
          <w:sz w:val="20"/>
        </w:rPr>
        <w:t xml:space="preserve"> </w:t>
      </w:r>
    </w:p>
    <w:p w14:paraId="252D5199" w14:textId="337EF8AC" w:rsidR="00F14C1E" w:rsidRPr="003B48ED" w:rsidRDefault="00B97E00" w:rsidP="005F1D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>Заказчик</w:t>
      </w:r>
      <w:r w:rsidR="00F14C1E" w:rsidRPr="003B48ED">
        <w:rPr>
          <w:rFonts w:ascii="Times New Roman" w:hAnsi="Times New Roman" w:cs="Times New Roman"/>
          <w:sz w:val="20"/>
        </w:rPr>
        <w:t>:</w:t>
      </w:r>
      <w:r w:rsidR="009E288C">
        <w:rPr>
          <w:rFonts w:ascii="Times New Roman" w:hAnsi="Times New Roman" w:cs="Times New Roman"/>
          <w:sz w:val="20"/>
        </w:rPr>
        <w:t>_____________</w:t>
      </w:r>
      <w:r w:rsidR="00F14C1E" w:rsidRPr="003B48ED">
        <w:rPr>
          <w:rFonts w:ascii="Times New Roman" w:hAnsi="Times New Roman"/>
          <w:sz w:val="20"/>
        </w:rPr>
        <w:t xml:space="preserve"> </w:t>
      </w:r>
    </w:p>
    <w:p w14:paraId="56A018FF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После получения по электронной почте счета (счета-фактуры) и акта оказанных услуг (выполненных работ) Заказчик в течение 5 (пяти) календарных дней с даты отправления указанных документов подписывает и предоставляет или направляет почтой, заказной корреспонденцией </w:t>
      </w:r>
      <w:r w:rsidR="0093768B" w:rsidRPr="009F0968">
        <w:rPr>
          <w:rFonts w:ascii="Times New Roman" w:hAnsi="Times New Roman" w:cs="Times New Roman"/>
          <w:sz w:val="20"/>
        </w:rPr>
        <w:t xml:space="preserve">Региональному оператору </w:t>
      </w:r>
      <w:r w:rsidRPr="009F0968">
        <w:rPr>
          <w:rFonts w:ascii="Times New Roman" w:hAnsi="Times New Roman" w:cs="Times New Roman"/>
          <w:sz w:val="20"/>
        </w:rPr>
        <w:t xml:space="preserve">акт оказанных услуг (выполненных работ) по адресу: 610035, г. Киров, ул. Пугачева, 1Б, либо направляет в адрес </w:t>
      </w:r>
      <w:r w:rsidR="0093768B" w:rsidRPr="009F0968">
        <w:rPr>
          <w:rFonts w:ascii="Times New Roman" w:hAnsi="Times New Roman" w:cs="Times New Roman"/>
          <w:sz w:val="20"/>
        </w:rPr>
        <w:t>Регионального оператора</w:t>
      </w:r>
      <w:r w:rsidR="009F0968" w:rsidRPr="009F0968">
        <w:rPr>
          <w:rFonts w:ascii="Times New Roman" w:hAnsi="Times New Roman" w:cs="Times New Roman"/>
          <w:sz w:val="20"/>
        </w:rPr>
        <w:t xml:space="preserve"> </w:t>
      </w:r>
      <w:r w:rsidRPr="009F0968">
        <w:rPr>
          <w:rFonts w:ascii="Times New Roman" w:hAnsi="Times New Roman" w:cs="Times New Roman"/>
          <w:sz w:val="20"/>
        </w:rPr>
        <w:t>мотивированный письменный отказ от его подписания.</w:t>
      </w:r>
    </w:p>
    <w:p w14:paraId="56EBD43D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>9.3. Для электронного обмена иными документами (обращения, жалобы) и/или переписки между Сторонами принимаются действительными следующие адреса электронной почты:</w:t>
      </w:r>
    </w:p>
    <w:p w14:paraId="303A0DB0" w14:textId="77777777" w:rsidR="006C2B21" w:rsidRPr="003B48ED" w:rsidRDefault="0093768B" w:rsidP="0093768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>Региональный</w:t>
      </w:r>
      <w:r w:rsidRPr="003B48ED">
        <w:rPr>
          <w:rFonts w:ascii="Times New Roman" w:hAnsi="Times New Roman" w:cs="Times New Roman"/>
          <w:sz w:val="20"/>
        </w:rPr>
        <w:t xml:space="preserve"> </w:t>
      </w:r>
      <w:r w:rsidRPr="009F0968">
        <w:rPr>
          <w:rFonts w:ascii="Times New Roman" w:hAnsi="Times New Roman" w:cs="Times New Roman"/>
          <w:sz w:val="20"/>
        </w:rPr>
        <w:t>оператор</w:t>
      </w:r>
      <w:r w:rsidR="006C2B21" w:rsidRPr="003B48ED">
        <w:rPr>
          <w:rFonts w:ascii="Times New Roman" w:hAnsi="Times New Roman" w:cs="Times New Roman"/>
          <w:sz w:val="20"/>
        </w:rPr>
        <w:t xml:space="preserve">: </w:t>
      </w:r>
      <w:hyperlink r:id="rId6" w:history="1">
        <w:r w:rsidR="00B3049B" w:rsidRPr="009F0968">
          <w:rPr>
            <w:rStyle w:val="a4"/>
            <w:rFonts w:ascii="Times New Roman" w:hAnsi="Times New Roman" w:cs="Times New Roman"/>
            <w:sz w:val="20"/>
            <w:lang w:val="en-US"/>
          </w:rPr>
          <w:t>dogovor</w:t>
        </w:r>
        <w:r w:rsidR="00B3049B" w:rsidRPr="003B48ED">
          <w:rPr>
            <w:rStyle w:val="a4"/>
            <w:rFonts w:ascii="Times New Roman" w:hAnsi="Times New Roman" w:cs="Times New Roman"/>
            <w:sz w:val="20"/>
          </w:rPr>
          <w:t>@</w:t>
        </w:r>
        <w:r w:rsidR="00B3049B" w:rsidRPr="009F0968">
          <w:rPr>
            <w:rStyle w:val="a4"/>
            <w:rFonts w:ascii="Times New Roman" w:hAnsi="Times New Roman" w:cs="Times New Roman"/>
            <w:sz w:val="20"/>
            <w:lang w:val="en-US"/>
          </w:rPr>
          <w:t>cuprit</w:t>
        </w:r>
        <w:r w:rsidR="00B3049B" w:rsidRPr="003B48ED">
          <w:rPr>
            <w:rStyle w:val="a4"/>
            <w:rFonts w:ascii="Times New Roman" w:hAnsi="Times New Roman" w:cs="Times New Roman"/>
            <w:sz w:val="20"/>
          </w:rPr>
          <w:t>.</w:t>
        </w:r>
        <w:proofErr w:type="spellStart"/>
        <w:r w:rsidR="00B3049B" w:rsidRPr="009F0968">
          <w:rPr>
            <w:rStyle w:val="a4"/>
            <w:rFonts w:ascii="Times New Roman" w:hAnsi="Times New Roman" w:cs="Times New Roman"/>
            <w:sz w:val="20"/>
            <w:lang w:val="en-US"/>
          </w:rPr>
          <w:t>ru</w:t>
        </w:r>
        <w:proofErr w:type="spellEnd"/>
      </w:hyperlink>
      <w:r w:rsidR="00B3049B" w:rsidRPr="003B48ED">
        <w:rPr>
          <w:rFonts w:ascii="Times New Roman" w:hAnsi="Times New Roman" w:cs="Times New Roman"/>
          <w:sz w:val="20"/>
        </w:rPr>
        <w:t xml:space="preserve"> </w:t>
      </w:r>
    </w:p>
    <w:p w14:paraId="3E2BF77F" w14:textId="16DE9508" w:rsidR="00F14C1E" w:rsidRPr="003B48ED" w:rsidRDefault="00B97E00" w:rsidP="00F14C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>Заказчик</w:t>
      </w:r>
      <w:r w:rsidR="00F14C1E" w:rsidRPr="003B48ED">
        <w:rPr>
          <w:rFonts w:ascii="Times New Roman" w:hAnsi="Times New Roman" w:cs="Times New Roman"/>
          <w:sz w:val="20"/>
        </w:rPr>
        <w:t>:</w:t>
      </w:r>
      <w:r w:rsidR="00F14C1E" w:rsidRPr="003B48ED">
        <w:rPr>
          <w:rFonts w:ascii="Times New Roman" w:hAnsi="Times New Roman"/>
          <w:sz w:val="20"/>
        </w:rPr>
        <w:t xml:space="preserve"> </w:t>
      </w:r>
      <w:r w:rsidR="003B56BF" w:rsidRPr="003B48ED">
        <w:rPr>
          <w:rFonts w:ascii="Times New Roman" w:hAnsi="Times New Roman" w:cs="Times New Roman"/>
          <w:sz w:val="20"/>
        </w:rPr>
        <w:t>______________</w:t>
      </w:r>
      <w:r w:rsidR="009E288C">
        <w:rPr>
          <w:rFonts w:ascii="Times New Roman" w:hAnsi="Times New Roman" w:cs="Times New Roman"/>
          <w:sz w:val="20"/>
        </w:rPr>
        <w:t>_</w:t>
      </w:r>
    </w:p>
    <w:p w14:paraId="37C2A5D1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9.4. Стороны договорились, что для организации электронного документооборота (далее – ЭДО) используют квалифицированную электронную подпись (далее по тексту – ЭП), что предполагает получение Сторонами сертификатов ключа проверки </w:t>
      </w:r>
      <w:r w:rsidR="00712E9C">
        <w:rPr>
          <w:rFonts w:ascii="Times New Roman" w:hAnsi="Times New Roman" w:cs="Times New Roman"/>
          <w:sz w:val="20"/>
        </w:rPr>
        <w:t>ЭП</w:t>
      </w:r>
      <w:r w:rsidRPr="009F0968">
        <w:rPr>
          <w:rFonts w:ascii="Times New Roman" w:hAnsi="Times New Roman" w:cs="Times New Roman"/>
          <w:sz w:val="20"/>
        </w:rPr>
        <w:t xml:space="preserve"> в аккредитованном удостоверяющем центре в соответствии с положениями Федерального закона № 63-ФЗ от 06.04.2011 «Об электронной подписи».</w:t>
      </w:r>
    </w:p>
    <w:p w14:paraId="4160253B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Электронные документы, отправляемые Стороной посредством системы ЭДО, подписываются квалифицированной </w:t>
      </w:r>
      <w:r w:rsidR="00712E9C">
        <w:rPr>
          <w:rFonts w:ascii="Times New Roman" w:hAnsi="Times New Roman" w:cs="Times New Roman"/>
          <w:sz w:val="20"/>
        </w:rPr>
        <w:t>ЭП</w:t>
      </w:r>
      <w:r w:rsidRPr="009F0968">
        <w:rPr>
          <w:rFonts w:ascii="Times New Roman" w:hAnsi="Times New Roman" w:cs="Times New Roman"/>
          <w:sz w:val="20"/>
        </w:rPr>
        <w:t>.</w:t>
      </w:r>
    </w:p>
    <w:p w14:paraId="20812E43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9.5. Заказчик после получения документов от </w:t>
      </w:r>
      <w:r w:rsidR="0093768B" w:rsidRPr="009F0968">
        <w:rPr>
          <w:rFonts w:ascii="Times New Roman" w:hAnsi="Times New Roman" w:cs="Times New Roman"/>
          <w:sz w:val="20"/>
        </w:rPr>
        <w:t xml:space="preserve">Регионального оператора </w:t>
      </w:r>
      <w:r w:rsidRPr="009F0968">
        <w:rPr>
          <w:rFonts w:ascii="Times New Roman" w:hAnsi="Times New Roman" w:cs="Times New Roman"/>
          <w:sz w:val="20"/>
        </w:rPr>
        <w:t xml:space="preserve">посредством ЭДО подписывает документы </w:t>
      </w:r>
      <w:r w:rsidR="00712E9C">
        <w:rPr>
          <w:rFonts w:ascii="Times New Roman" w:hAnsi="Times New Roman" w:cs="Times New Roman"/>
          <w:sz w:val="20"/>
        </w:rPr>
        <w:t>ЭП</w:t>
      </w:r>
      <w:r w:rsidRPr="009F0968">
        <w:rPr>
          <w:rFonts w:ascii="Times New Roman" w:hAnsi="Times New Roman" w:cs="Times New Roman"/>
          <w:sz w:val="20"/>
        </w:rPr>
        <w:t xml:space="preserve"> и отправляет их в адрес </w:t>
      </w:r>
      <w:r w:rsidR="0093768B" w:rsidRPr="009F0968">
        <w:rPr>
          <w:rFonts w:ascii="Times New Roman" w:hAnsi="Times New Roman" w:cs="Times New Roman"/>
          <w:sz w:val="20"/>
        </w:rPr>
        <w:t xml:space="preserve">Регионального оператора </w:t>
      </w:r>
      <w:r w:rsidRPr="009F0968">
        <w:rPr>
          <w:rFonts w:ascii="Times New Roman" w:hAnsi="Times New Roman" w:cs="Times New Roman"/>
          <w:sz w:val="20"/>
        </w:rPr>
        <w:t xml:space="preserve">в сроки, указанные в пункте 9.2. настоящего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 xml:space="preserve">а посредством ЭДО, либо направляет в адрес </w:t>
      </w:r>
      <w:r w:rsidR="0093768B" w:rsidRPr="009F0968">
        <w:rPr>
          <w:rFonts w:ascii="Times New Roman" w:hAnsi="Times New Roman" w:cs="Times New Roman"/>
          <w:sz w:val="20"/>
        </w:rPr>
        <w:t xml:space="preserve">Регионального оператора </w:t>
      </w:r>
      <w:r w:rsidRPr="009F0968">
        <w:rPr>
          <w:rFonts w:ascii="Times New Roman" w:hAnsi="Times New Roman" w:cs="Times New Roman"/>
          <w:sz w:val="20"/>
        </w:rPr>
        <w:t>мотивированный письменный отказ от их подписания.</w:t>
      </w:r>
    </w:p>
    <w:p w14:paraId="16D8946A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9.6. Стороны признают, что </w:t>
      </w:r>
      <w:r w:rsidR="00712E9C">
        <w:rPr>
          <w:rFonts w:ascii="Times New Roman" w:hAnsi="Times New Roman" w:cs="Times New Roman"/>
          <w:sz w:val="20"/>
        </w:rPr>
        <w:t>ЭП</w:t>
      </w:r>
      <w:r w:rsidRPr="009F0968">
        <w:rPr>
          <w:rFonts w:ascii="Times New Roman" w:hAnsi="Times New Roman" w:cs="Times New Roman"/>
          <w:sz w:val="20"/>
        </w:rPr>
        <w:t xml:space="preserve">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при одновременном соблюдении условий ст. 11 Федерального закона № 63-ФЗ от 06.04.2011 «Об электронной подписи».</w:t>
      </w:r>
    </w:p>
    <w:p w14:paraId="0DC25258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9.7. Стороны признают, что полученные электронные документы, заверенные </w:t>
      </w:r>
      <w:r w:rsidR="00712E9C">
        <w:rPr>
          <w:rFonts w:ascii="Times New Roman" w:hAnsi="Times New Roman" w:cs="Times New Roman"/>
          <w:sz w:val="20"/>
        </w:rPr>
        <w:t>ЭП</w:t>
      </w:r>
      <w:r w:rsidRPr="009F0968">
        <w:rPr>
          <w:rFonts w:ascii="Times New Roman" w:hAnsi="Times New Roman" w:cs="Times New Roman"/>
          <w:sz w:val="20"/>
        </w:rPr>
        <w:t xml:space="preserve"> уполномоченных лиц, юридически эквивалентны документам на бумажных носителях, заверенным соответствующими подписями.</w:t>
      </w:r>
    </w:p>
    <w:p w14:paraId="72DDB768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9.8. Стороны обязаны заблаговременно информировать друг друга о невозможности обмена документами в электронном виде, подписанными </w:t>
      </w:r>
      <w:r w:rsidR="00712E9C">
        <w:rPr>
          <w:rFonts w:ascii="Times New Roman" w:hAnsi="Times New Roman" w:cs="Times New Roman"/>
          <w:sz w:val="20"/>
        </w:rPr>
        <w:t>ЭП</w:t>
      </w:r>
      <w:r w:rsidRPr="009F0968">
        <w:rPr>
          <w:rFonts w:ascii="Times New Roman" w:hAnsi="Times New Roman" w:cs="Times New Roman"/>
          <w:sz w:val="20"/>
        </w:rPr>
        <w:t xml:space="preserve">, в случае технического сбоя внутренних систем Стороны. В этом случае, в период действия такого сбоя, Стороны производят обмен документами на бумажном носителе с подписанием собственноручной подписью в порядке и сроки, указанные в пункте 2.2. настоящего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>а.</w:t>
      </w:r>
    </w:p>
    <w:p w14:paraId="3ED20EE3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>9.9. Электронный документ,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14:paraId="1B91E8EB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9.10. Каждая из Сторон несет ответственность за обеспечение конфиденциальности ключей </w:t>
      </w:r>
      <w:r w:rsidR="00712E9C">
        <w:rPr>
          <w:rFonts w:ascii="Times New Roman" w:hAnsi="Times New Roman" w:cs="Times New Roman"/>
          <w:sz w:val="20"/>
        </w:rPr>
        <w:t>ЭП</w:t>
      </w:r>
      <w:r w:rsidRPr="009F0968">
        <w:rPr>
          <w:rFonts w:ascii="Times New Roman" w:hAnsi="Times New Roman" w:cs="Times New Roman"/>
          <w:sz w:val="20"/>
        </w:rPr>
        <w:t xml:space="preserve">, недопущение использования принадлежащих ей ключей без ее согласия. Если в сертификате </w:t>
      </w:r>
      <w:r w:rsidR="00712E9C">
        <w:rPr>
          <w:rFonts w:ascii="Times New Roman" w:hAnsi="Times New Roman" w:cs="Times New Roman"/>
          <w:sz w:val="20"/>
        </w:rPr>
        <w:t>ЭП</w:t>
      </w:r>
      <w:r w:rsidRPr="009F0968">
        <w:rPr>
          <w:rFonts w:ascii="Times New Roman" w:hAnsi="Times New Roman" w:cs="Times New Roman"/>
          <w:sz w:val="20"/>
        </w:rPr>
        <w:t xml:space="preserve">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 имеющихся у него полномочий.</w:t>
      </w:r>
    </w:p>
    <w:p w14:paraId="47A139AA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>9.11. Наличие договоренности о юридически значимом ЭДО не отменяет использование иных способов изготовления и обмена документами между Сторонами.</w:t>
      </w:r>
    </w:p>
    <w:p w14:paraId="0F2E14BD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9.12. Факсимильные (сканированные) копии настоящего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 xml:space="preserve">а, дополнительных соглашений к нему, а также иных документов по исполнению настоящего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>а имеют юридическую силу до момента обмена оригиналами. При этом Стороны обязуются в разумный срок предоставлять друг другу оригиналы таких документов.</w:t>
      </w:r>
    </w:p>
    <w:p w14:paraId="75DE524D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9.13. Стороны договорились, что после опубликования в порядке, предусмотренном пунктом 2.1.  настоящего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 xml:space="preserve">а, новой цены на услуги, оказываемые в рамках настоящего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>а, цена является согласованной обеими Сторонами, а услуги подлежат оплате по новой цене.</w:t>
      </w:r>
    </w:p>
    <w:p w14:paraId="6D08444A" w14:textId="77777777" w:rsidR="00AA492A" w:rsidRPr="009F0968" w:rsidRDefault="006C2B21" w:rsidP="00AA492A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0"/>
        </w:rPr>
      </w:pPr>
      <w:bookmarkStart w:id="5" w:name="_Hlk122098539"/>
      <w:r w:rsidRPr="009F0968">
        <w:rPr>
          <w:rFonts w:ascii="Times New Roman" w:hAnsi="Times New Roman" w:cs="Times New Roman"/>
          <w:sz w:val="20"/>
        </w:rPr>
        <w:t xml:space="preserve">9.14. </w:t>
      </w:r>
      <w:r w:rsidR="00AA492A" w:rsidRPr="009F0968">
        <w:rPr>
          <w:rFonts w:ascii="Times New Roman" w:hAnsi="Times New Roman" w:cs="Times New Roman"/>
          <w:sz w:val="20"/>
        </w:rPr>
        <w:t>При наличии у Заказчика задолженности за оказанные услуги Региональный оператор вправе в одностороннем порядке изменить очередность распределения денежных средств, поступающих от Заказчика в случае отсутствия указания в платежном документе назначения платежа или оплаты, произведенной за один и тот же период дважды</w:t>
      </w:r>
      <w:r w:rsidR="00B65810" w:rsidRPr="009F0968">
        <w:rPr>
          <w:rFonts w:ascii="Times New Roman" w:hAnsi="Times New Roman" w:cs="Times New Roman"/>
          <w:strike/>
          <w:sz w:val="20"/>
        </w:rPr>
        <w:t>.</w:t>
      </w:r>
    </w:p>
    <w:bookmarkEnd w:id="5"/>
    <w:p w14:paraId="7130AF82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>9.15. В случае изменения наименования, местонахождения, банковских реквизитов, электронной почты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73CA0C54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lastRenderedPageBreak/>
        <w:t xml:space="preserve">9.16. При исполнении настоящего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 xml:space="preserve">а стороны обязуются руководствоваться законодательством </w:t>
      </w:r>
      <w:r w:rsidRPr="009F0968">
        <w:rPr>
          <w:rFonts w:ascii="Times New Roman" w:hAnsi="Times New Roman"/>
          <w:sz w:val="20"/>
        </w:rPr>
        <w:t>Российской Федерации</w:t>
      </w:r>
      <w:r w:rsidRPr="009F0968">
        <w:rPr>
          <w:rFonts w:ascii="Times New Roman" w:hAnsi="Times New Roman" w:cs="Times New Roman"/>
          <w:sz w:val="20"/>
        </w:rPr>
        <w:t xml:space="preserve">, в том числе положениями Федерального </w:t>
      </w:r>
      <w:hyperlink r:id="rId7" w:history="1">
        <w:r w:rsidRPr="009F0968">
          <w:rPr>
            <w:rStyle w:val="a4"/>
            <w:rFonts w:ascii="Times New Roman" w:hAnsi="Times New Roman" w:cs="Times New Roman"/>
            <w:color w:val="000000" w:themeColor="text1"/>
            <w:sz w:val="20"/>
            <w:u w:val="none"/>
          </w:rPr>
          <w:t>закона</w:t>
        </w:r>
      </w:hyperlink>
      <w:r w:rsidRPr="009F0968">
        <w:rPr>
          <w:rStyle w:val="a4"/>
          <w:rFonts w:ascii="Times New Roman" w:hAnsi="Times New Roman" w:cs="Times New Roman"/>
          <w:color w:val="000000" w:themeColor="text1"/>
          <w:sz w:val="20"/>
          <w:u w:val="none"/>
        </w:rPr>
        <w:t xml:space="preserve"> от 24.06.1998 № 89-ФЗ</w:t>
      </w:r>
      <w:r w:rsidRPr="009F0968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9F0968">
        <w:rPr>
          <w:rFonts w:ascii="Times New Roman" w:hAnsi="Times New Roman" w:cs="Times New Roman"/>
          <w:sz w:val="20"/>
        </w:rPr>
        <w:t xml:space="preserve">«Об отходах производства и потребления» и иными нормативными правовыми актами РФ, Кировской области и соответствующих муниципальных образований в сфере обращения с твердыми коммунальными отходами. В случае изменений действующего законодательства, в соответствии с которыми положения настоящего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 xml:space="preserve">а станут противоречить действующему законодательству, автоматически подлежат применению новые нормы действующего законодательства с даты начала их действия, при этом внесение изменений в настоящий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 xml:space="preserve"> не требуется.</w:t>
      </w:r>
    </w:p>
    <w:p w14:paraId="2947E755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9.17. Настоящий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 xml:space="preserve"> составлен в 2 экземплярах, имеющих равную юридическую силу.</w:t>
      </w:r>
    </w:p>
    <w:p w14:paraId="4682623F" w14:textId="77777777" w:rsidR="006C2B21" w:rsidRPr="009F0968" w:rsidRDefault="006C2B21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color w:val="000000"/>
          <w:sz w:val="20"/>
        </w:rPr>
        <w:t xml:space="preserve">9.18. </w:t>
      </w:r>
      <w:r w:rsidRPr="009F0968">
        <w:rPr>
          <w:rFonts w:ascii="Times New Roman" w:hAnsi="Times New Roman" w:cs="Times New Roman"/>
          <w:sz w:val="20"/>
        </w:rPr>
        <w:t xml:space="preserve">Приложение № 1 к настоящему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F0968">
        <w:rPr>
          <w:rFonts w:ascii="Times New Roman" w:hAnsi="Times New Roman" w:cs="Times New Roman"/>
          <w:sz w:val="20"/>
        </w:rPr>
        <w:t>у является его неотъемлемой частью.</w:t>
      </w:r>
    </w:p>
    <w:p w14:paraId="12FFF7D6" w14:textId="77777777" w:rsidR="00F41BF4" w:rsidRPr="009F0968" w:rsidRDefault="00F41BF4" w:rsidP="00F41BF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6" w:name="_Hlk124233887"/>
      <w:r w:rsidRPr="009F0968">
        <w:rPr>
          <w:rFonts w:ascii="Times New Roman" w:hAnsi="Times New Roman" w:cs="Times New Roman"/>
          <w:sz w:val="20"/>
        </w:rPr>
        <w:t xml:space="preserve">9.19. Подписывая настоящий договор, </w:t>
      </w:r>
      <w:r w:rsidR="00B53B9A" w:rsidRPr="009F0968">
        <w:rPr>
          <w:rFonts w:ascii="Times New Roman" w:hAnsi="Times New Roman" w:cs="Times New Roman"/>
          <w:sz w:val="20"/>
        </w:rPr>
        <w:t>Заказчик</w:t>
      </w:r>
      <w:r w:rsidRPr="009F0968">
        <w:rPr>
          <w:rFonts w:ascii="Times New Roman" w:hAnsi="Times New Roman" w:cs="Times New Roman"/>
          <w:sz w:val="20"/>
        </w:rPr>
        <w:t xml:space="preserve"> соглашается, что в соответствии с п. 5 ч. 1 </w:t>
      </w:r>
      <w:r w:rsidR="00B53B9A" w:rsidRPr="009F0968">
        <w:rPr>
          <w:rFonts w:ascii="Times New Roman" w:hAnsi="Times New Roman" w:cs="Times New Roman"/>
          <w:sz w:val="20"/>
        </w:rPr>
        <w:br/>
      </w:r>
      <w:r w:rsidRPr="009F0968">
        <w:rPr>
          <w:rFonts w:ascii="Times New Roman" w:hAnsi="Times New Roman" w:cs="Times New Roman"/>
          <w:sz w:val="20"/>
        </w:rPr>
        <w:t>ст. 6 Федерального закона от 27.07.2006 № 152-ФЗ «О персональных данных» обработка персональных данных допускается для целей исполнения настоящего договора.</w:t>
      </w:r>
      <w:bookmarkEnd w:id="6"/>
      <w:r w:rsidRPr="009F0968">
        <w:rPr>
          <w:rFonts w:ascii="Times New Roman" w:hAnsi="Times New Roman" w:cs="Times New Roman"/>
          <w:sz w:val="20"/>
        </w:rPr>
        <w:t xml:space="preserve"> </w:t>
      </w:r>
    </w:p>
    <w:p w14:paraId="00D38445" w14:textId="77777777" w:rsidR="00F41BF4" w:rsidRPr="009F0968" w:rsidRDefault="00F41BF4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4D85EF08" w14:textId="77777777" w:rsidR="00F41BF4" w:rsidRPr="009F0968" w:rsidRDefault="00F41BF4" w:rsidP="006C2B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262FE6F1" w14:textId="77777777" w:rsidR="00327652" w:rsidRPr="009F0968" w:rsidRDefault="00327652" w:rsidP="0032765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16BB731C" w14:textId="77777777" w:rsidR="00F41BF4" w:rsidRPr="009F0968" w:rsidRDefault="00F41BF4" w:rsidP="00F41BF4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  <w:lang w:val="en-US"/>
        </w:rPr>
        <w:t>X</w:t>
      </w:r>
      <w:r w:rsidRPr="009F0968">
        <w:rPr>
          <w:rFonts w:ascii="Times New Roman" w:hAnsi="Times New Roman" w:cs="Times New Roman"/>
          <w:sz w:val="20"/>
        </w:rPr>
        <w:t>. Реквизиты и подписи сторон</w:t>
      </w:r>
    </w:p>
    <w:p w14:paraId="303BBE8F" w14:textId="77777777" w:rsidR="00F41BF4" w:rsidRPr="009F0968" w:rsidRDefault="00F41BF4" w:rsidP="00F41BF4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tbl>
      <w:tblPr>
        <w:tblW w:w="9796" w:type="dxa"/>
        <w:tblLayout w:type="fixed"/>
        <w:tblLook w:val="04A0" w:firstRow="1" w:lastRow="0" w:firstColumn="1" w:lastColumn="0" w:noHBand="0" w:noVBand="1"/>
      </w:tblPr>
      <w:tblGrid>
        <w:gridCol w:w="4898"/>
        <w:gridCol w:w="4898"/>
      </w:tblGrid>
      <w:tr w:rsidR="00F41BF4" w:rsidRPr="009F0968" w14:paraId="0F4A2B4F" w14:textId="77777777" w:rsidTr="007E0A1B">
        <w:trPr>
          <w:trHeight w:val="184"/>
        </w:trPr>
        <w:tc>
          <w:tcPr>
            <w:tcW w:w="4898" w:type="dxa"/>
          </w:tcPr>
          <w:p w14:paraId="7F0A2F10" w14:textId="77777777" w:rsidR="00F41BF4" w:rsidRPr="009F0968" w:rsidRDefault="00F41BF4" w:rsidP="007E0A1B">
            <w:pPr>
              <w:pStyle w:val="ConsPlusNormal"/>
              <w:jc w:val="center"/>
            </w:pPr>
            <w:r w:rsidRPr="009F0968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</w:tc>
        <w:tc>
          <w:tcPr>
            <w:tcW w:w="4898" w:type="dxa"/>
          </w:tcPr>
          <w:p w14:paraId="3ABFEC74" w14:textId="77777777" w:rsidR="00F41BF4" w:rsidRDefault="0093768B" w:rsidP="007E0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0968">
              <w:rPr>
                <w:rFonts w:ascii="Times New Roman" w:hAnsi="Times New Roman" w:cs="Times New Roman"/>
                <w:sz w:val="20"/>
              </w:rPr>
              <w:t>Заказчик</w:t>
            </w:r>
            <w:r w:rsidR="00F41BF4" w:rsidRPr="009F0968">
              <w:rPr>
                <w:rFonts w:ascii="Times New Roman" w:hAnsi="Times New Roman" w:cs="Times New Roman"/>
                <w:sz w:val="20"/>
              </w:rPr>
              <w:t>:</w:t>
            </w:r>
          </w:p>
          <w:p w14:paraId="44BC8514" w14:textId="77777777" w:rsidR="00D16886" w:rsidRPr="009F0968" w:rsidRDefault="00D16886" w:rsidP="007E0A1B">
            <w:pPr>
              <w:pStyle w:val="ConsPlusNormal"/>
              <w:jc w:val="center"/>
            </w:pPr>
          </w:p>
        </w:tc>
      </w:tr>
      <w:tr w:rsidR="00FC5994" w:rsidRPr="00F127B3" w14:paraId="1271116A" w14:textId="77777777" w:rsidTr="007E0A1B">
        <w:trPr>
          <w:trHeight w:val="1550"/>
        </w:trPr>
        <w:tc>
          <w:tcPr>
            <w:tcW w:w="4898" w:type="dxa"/>
          </w:tcPr>
          <w:p w14:paraId="2B6C1D6A" w14:textId="77777777" w:rsidR="00FC5994" w:rsidRPr="009F0968" w:rsidRDefault="00FC5994" w:rsidP="00FC5994"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«Куприт»</w:t>
            </w:r>
          </w:p>
          <w:p w14:paraId="6DB12952" w14:textId="77777777" w:rsidR="00FC5994" w:rsidRPr="009F0968" w:rsidRDefault="00FC5994" w:rsidP="00FC599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Юридический / фактический адрес: </w:t>
            </w:r>
          </w:p>
          <w:p w14:paraId="408B295F" w14:textId="77777777" w:rsidR="00FC5994" w:rsidRPr="009F0968" w:rsidRDefault="00FC5994" w:rsidP="00FC5994">
            <w:pPr>
              <w:pStyle w:val="ae"/>
              <w:tabs>
                <w:tab w:val="left" w:pos="4461"/>
                <w:tab w:val="left" w:pos="5028"/>
              </w:tabs>
              <w:ind w:right="317"/>
            </w:pPr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6100</w:t>
            </w:r>
            <w:r w:rsidR="00F127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Кировская обл., г. Киров, ул. Пугачева, 1Б, </w:t>
            </w:r>
            <w:proofErr w:type="spellStart"/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3/2-11</w:t>
            </w:r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ИНН 4346049110, КПП 434501001</w:t>
            </w:r>
          </w:p>
          <w:p w14:paraId="35BF01A5" w14:textId="77777777" w:rsidR="00FC5994" w:rsidRPr="009F0968" w:rsidRDefault="00FC5994" w:rsidP="00FC5994">
            <w:pPr>
              <w:pStyle w:val="ae"/>
              <w:tabs>
                <w:tab w:val="left" w:pos="4461"/>
                <w:tab w:val="left" w:pos="5028"/>
              </w:tabs>
              <w:ind w:right="317"/>
              <w:jc w:val="both"/>
            </w:pPr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 1024301305654</w:t>
            </w:r>
          </w:p>
          <w:p w14:paraId="7BAEF280" w14:textId="77777777" w:rsidR="00FC5994" w:rsidRPr="009F0968" w:rsidRDefault="00FC5994" w:rsidP="00FC5994">
            <w:pPr>
              <w:jc w:val="both"/>
            </w:pPr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</w:t>
            </w:r>
            <w:r w:rsidRPr="009F09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63-16-11</w:t>
            </w:r>
          </w:p>
          <w:p w14:paraId="019A175C" w14:textId="77777777" w:rsidR="00FC5994" w:rsidRPr="009F0968" w:rsidRDefault="00FC5994" w:rsidP="00FC5994">
            <w:pPr>
              <w:jc w:val="both"/>
              <w:rPr>
                <w:rStyle w:val="a4"/>
                <w:rFonts w:ascii="Times New Roman" w:eastAsia="Times New Roman" w:hAnsi="Times New Roman"/>
                <w:color w:val="auto"/>
                <w:sz w:val="20"/>
                <w:szCs w:val="20"/>
                <w:u w:val="none"/>
                <w:lang w:eastAsia="ru-RU"/>
              </w:rPr>
            </w:pPr>
            <w:r w:rsidRPr="009F096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9F096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hyperlink r:id="rId8" w:history="1">
              <w:r w:rsidRPr="009F096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cuprit</w:t>
              </w:r>
              <w:r w:rsidRPr="009F096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 w:rsidRPr="009F096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cuprit</w:t>
              </w:r>
              <w:r w:rsidRPr="009F096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9F096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0F7EC578" w14:textId="77777777" w:rsidR="00FC5994" w:rsidRPr="009F0968" w:rsidRDefault="00FC5994" w:rsidP="00FC59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Официальный сайт: </w:t>
            </w:r>
            <w:hyperlink r:id="rId9" w:history="1">
              <w:r w:rsidRPr="009F096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</w:t>
              </w:r>
              <w:proofErr w:type="spellStart"/>
              <w:r w:rsidRPr="009F096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cuprit</w:t>
              </w:r>
              <w:proofErr w:type="spellEnd"/>
              <w:r w:rsidRPr="009F096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9F096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</w:p>
          <w:p w14:paraId="0D6A440C" w14:textId="77777777" w:rsidR="00FC5994" w:rsidRPr="009F0968" w:rsidRDefault="00FC5994" w:rsidP="00FC5994">
            <w:pPr>
              <w:jc w:val="both"/>
            </w:pPr>
          </w:p>
          <w:p w14:paraId="40C128DC" w14:textId="77777777" w:rsidR="00FC5994" w:rsidRPr="009F0968" w:rsidRDefault="00FC5994" w:rsidP="00FC5994"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4D494D5C" w14:textId="77777777" w:rsidR="00FC5994" w:rsidRPr="009F0968" w:rsidRDefault="00FC5994" w:rsidP="00FC5994"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 </w:t>
            </w:r>
            <w:r w:rsidRPr="009F0968">
              <w:rPr>
                <w:rFonts w:ascii="Times New Roman" w:hAnsi="Times New Roman"/>
                <w:sz w:val="20"/>
                <w:szCs w:val="20"/>
              </w:rPr>
              <w:t>40702810500500000076</w:t>
            </w:r>
          </w:p>
          <w:p w14:paraId="1029A4E2" w14:textId="77777777" w:rsidR="00FC5994" w:rsidRPr="009F0968" w:rsidRDefault="00FC5994" w:rsidP="00FC5994">
            <w:r w:rsidRPr="009F0968">
              <w:rPr>
                <w:rFonts w:ascii="Times New Roman" w:hAnsi="Times New Roman"/>
                <w:sz w:val="20"/>
                <w:szCs w:val="20"/>
              </w:rPr>
              <w:t>в АО КБ «Хлынов»</w:t>
            </w:r>
          </w:p>
          <w:p w14:paraId="28A71924" w14:textId="77777777" w:rsidR="00FC5994" w:rsidRPr="003B48ED" w:rsidRDefault="00FC5994" w:rsidP="00FC5994"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3B4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3B4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B48ED">
              <w:rPr>
                <w:rFonts w:ascii="Times New Roman" w:hAnsi="Times New Roman"/>
                <w:sz w:val="20"/>
                <w:szCs w:val="20"/>
              </w:rPr>
              <w:t>30101810100000000711</w:t>
            </w:r>
            <w:r w:rsidRPr="003B4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2D7C45E8" w14:textId="77777777" w:rsidR="00FC5994" w:rsidRPr="003B48ED" w:rsidRDefault="00FC5994" w:rsidP="00FC5994"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</w:t>
            </w:r>
            <w:r w:rsidRPr="003B4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B48ED">
              <w:rPr>
                <w:rFonts w:ascii="Times New Roman" w:hAnsi="Times New Roman"/>
                <w:sz w:val="20"/>
                <w:szCs w:val="20"/>
              </w:rPr>
              <w:t>043304711</w:t>
            </w:r>
            <w:r w:rsidRPr="003B4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392A83B" w14:textId="77777777" w:rsidR="00FC5994" w:rsidRPr="003B48ED" w:rsidRDefault="00FC5994" w:rsidP="00FC5994"/>
          <w:p w14:paraId="73FBC1AA" w14:textId="77777777" w:rsidR="00FC5994" w:rsidRDefault="00FC5994" w:rsidP="00EC6243"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Менеджер</w:t>
            </w:r>
            <w:r w:rsidRPr="003B4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Pr="003B48ED">
              <w:t xml:space="preserve"> </w:t>
            </w:r>
          </w:p>
          <w:p w14:paraId="1C51A138" w14:textId="77777777" w:rsidR="009E288C" w:rsidRDefault="009E288C" w:rsidP="00EC6243"/>
          <w:p w14:paraId="6BFB0CA0" w14:textId="549771C7" w:rsidR="009E288C" w:rsidRPr="003B48ED" w:rsidRDefault="009E288C" w:rsidP="00EC6243"/>
        </w:tc>
        <w:tc>
          <w:tcPr>
            <w:tcW w:w="4898" w:type="dxa"/>
          </w:tcPr>
          <w:p w14:paraId="4F783569" w14:textId="77777777" w:rsidR="00113868" w:rsidRDefault="00113868" w:rsidP="00FC5994">
            <w:pPr>
              <w:pStyle w:val="ConsPlusNormal"/>
              <w:contextualSpacing/>
              <w:rPr>
                <w:rFonts w:ascii="Times New Roman" w:hAnsi="Times New Roman"/>
                <w:sz w:val="20"/>
                <w:lang w:eastAsia="ru-RU"/>
              </w:rPr>
            </w:pPr>
          </w:p>
          <w:p w14:paraId="045B3735" w14:textId="529C410B" w:rsidR="00FC5994" w:rsidRPr="003B48ED" w:rsidRDefault="00FC5994" w:rsidP="00FC5994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 w:rsidRPr="00571E99">
              <w:rPr>
                <w:rFonts w:ascii="Times New Roman" w:hAnsi="Times New Roman"/>
                <w:sz w:val="20"/>
                <w:lang w:eastAsia="ru-RU"/>
              </w:rPr>
              <w:t>Юридический</w:t>
            </w:r>
            <w:r w:rsidRPr="003B48ED">
              <w:rPr>
                <w:rFonts w:ascii="Times New Roman" w:hAnsi="Times New Roman"/>
                <w:sz w:val="20"/>
                <w:lang w:eastAsia="ru-RU"/>
              </w:rPr>
              <w:t>/</w:t>
            </w:r>
            <w:r w:rsidRPr="00571E99">
              <w:rPr>
                <w:rFonts w:ascii="Times New Roman" w:hAnsi="Times New Roman"/>
                <w:sz w:val="20"/>
                <w:lang w:eastAsia="ru-RU"/>
              </w:rPr>
              <w:t>фактический</w:t>
            </w:r>
            <w:r w:rsidRPr="003B48ED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r w:rsidRPr="00571E99">
              <w:rPr>
                <w:rFonts w:ascii="Times New Roman" w:hAnsi="Times New Roman"/>
                <w:sz w:val="20"/>
                <w:lang w:eastAsia="ru-RU"/>
              </w:rPr>
              <w:t>адрес</w:t>
            </w:r>
            <w:r w:rsidRPr="003B48ED">
              <w:rPr>
                <w:rFonts w:ascii="Times New Roman" w:hAnsi="Times New Roman"/>
                <w:sz w:val="20"/>
                <w:lang w:eastAsia="ru-RU"/>
              </w:rPr>
              <w:t xml:space="preserve">: </w:t>
            </w:r>
          </w:p>
          <w:p w14:paraId="3A619444" w14:textId="740733EA" w:rsidR="00FC5994" w:rsidRPr="003B48ED" w:rsidRDefault="00FC5994" w:rsidP="00FC5994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71E99">
              <w:rPr>
                <w:rFonts w:ascii="Times New Roman" w:hAnsi="Times New Roman"/>
                <w:sz w:val="20"/>
                <w:lang w:eastAsia="ru-RU"/>
              </w:rPr>
              <w:t>Почтовый</w:t>
            </w:r>
            <w:r w:rsidRPr="003B48ED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r w:rsidRPr="00571E99">
              <w:rPr>
                <w:rFonts w:ascii="Times New Roman" w:hAnsi="Times New Roman"/>
                <w:sz w:val="20"/>
                <w:lang w:eastAsia="ru-RU"/>
              </w:rPr>
              <w:t>адрес</w:t>
            </w:r>
            <w:r w:rsidRPr="003B48ED">
              <w:rPr>
                <w:rFonts w:ascii="Times New Roman" w:hAnsi="Times New Roman"/>
                <w:sz w:val="20"/>
                <w:lang w:eastAsia="ru-RU"/>
              </w:rPr>
              <w:t xml:space="preserve">: </w:t>
            </w:r>
            <w:r w:rsidRPr="003B48ED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  <w:p w14:paraId="4C81CE64" w14:textId="139615DB" w:rsidR="00FC5994" w:rsidRPr="003B48ED" w:rsidRDefault="00FC5994" w:rsidP="00FC599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</w:rPr>
              <w:t>ИНН</w:t>
            </w:r>
            <w:r w:rsidRPr="003B48ED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571E99">
              <w:rPr>
                <w:rFonts w:ascii="Times New Roman" w:hAnsi="Times New Roman"/>
                <w:sz w:val="20"/>
                <w:szCs w:val="20"/>
              </w:rPr>
              <w:t>КПП</w:t>
            </w:r>
            <w:r w:rsidRPr="003B48E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571E99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3B4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E99">
              <w:rPr>
                <w:rFonts w:ascii="Times New Roman" w:hAnsi="Times New Roman"/>
                <w:sz w:val="20"/>
                <w:szCs w:val="20"/>
              </w:rPr>
              <w:t>ЮЛ</w:t>
            </w:r>
            <w:r w:rsidRPr="003B48ED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56503D57" w14:textId="77777777" w:rsidR="00EC6243" w:rsidRDefault="00FC5994" w:rsidP="00FC599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</w:rPr>
              <w:t>ОГРН</w:t>
            </w:r>
            <w:r w:rsidRPr="003B4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64833B" w14:textId="1445D6DB" w:rsidR="00FC5994" w:rsidRPr="00D16886" w:rsidRDefault="00FC5994" w:rsidP="00FC599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D16886">
              <w:rPr>
                <w:rFonts w:ascii="Times New Roman" w:hAnsi="Times New Roman"/>
                <w:sz w:val="20"/>
                <w:szCs w:val="20"/>
              </w:rPr>
              <w:t>.: ________________________________________</w:t>
            </w:r>
          </w:p>
          <w:p w14:paraId="780B3BE8" w14:textId="3B778930" w:rsidR="00FC5994" w:rsidRPr="00D16886" w:rsidRDefault="00FC5994" w:rsidP="00FC5994">
            <w:pPr>
              <w:contextualSpacing/>
              <w:rPr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D16886">
              <w:rPr>
                <w:rFonts w:ascii="Times New Roman" w:hAnsi="Times New Roman"/>
                <w:sz w:val="20"/>
                <w:szCs w:val="20"/>
              </w:rPr>
              <w:t>-</w:t>
            </w:r>
            <w:r w:rsidRPr="00571E9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16886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62062C70" w14:textId="77777777" w:rsidR="00FC5994" w:rsidRPr="00D16886" w:rsidRDefault="00FC5994" w:rsidP="00FC599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D16886">
              <w:rPr>
                <w:rFonts w:ascii="Times New Roman" w:hAnsi="Times New Roman"/>
                <w:sz w:val="20"/>
                <w:szCs w:val="20"/>
              </w:rPr>
              <w:t>: ________________________________________</w:t>
            </w:r>
          </w:p>
          <w:p w14:paraId="21E3B9F4" w14:textId="77777777" w:rsidR="00FC5994" w:rsidRPr="003B48ED" w:rsidRDefault="00FC5994" w:rsidP="00FC599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</w:rPr>
              <w:t>Банковские</w:t>
            </w:r>
            <w:r w:rsidRPr="003B4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E99">
              <w:rPr>
                <w:rFonts w:ascii="Times New Roman" w:hAnsi="Times New Roman"/>
                <w:sz w:val="20"/>
                <w:szCs w:val="20"/>
              </w:rPr>
              <w:t>реквизиты</w:t>
            </w:r>
            <w:r w:rsidRPr="003B48E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13CA82C" w14:textId="48457B85" w:rsidR="003B48ED" w:rsidRPr="003B48ED" w:rsidRDefault="003B48ED" w:rsidP="003B48E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B48ED">
              <w:rPr>
                <w:rFonts w:ascii="Times New Roman" w:hAnsi="Times New Roman"/>
                <w:sz w:val="20"/>
                <w:szCs w:val="20"/>
              </w:rPr>
              <w:t xml:space="preserve">Р/счет: </w:t>
            </w:r>
          </w:p>
          <w:p w14:paraId="5F0C6524" w14:textId="2CA07E5A" w:rsidR="003B48ED" w:rsidRPr="003B48ED" w:rsidRDefault="003B48ED" w:rsidP="003B48E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B48ED">
              <w:rPr>
                <w:rFonts w:ascii="Times New Roman" w:hAnsi="Times New Roman"/>
                <w:sz w:val="20"/>
                <w:szCs w:val="20"/>
              </w:rPr>
              <w:t xml:space="preserve">К/счет:, </w:t>
            </w:r>
          </w:p>
          <w:p w14:paraId="79910904" w14:textId="241BFECA" w:rsidR="003B48ED" w:rsidRPr="003B48ED" w:rsidRDefault="003B48ED" w:rsidP="003B48E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B48ED">
              <w:rPr>
                <w:rFonts w:ascii="Times New Roman" w:hAnsi="Times New Roman"/>
                <w:sz w:val="20"/>
                <w:szCs w:val="20"/>
              </w:rPr>
              <w:t xml:space="preserve">ОКПО            </w:t>
            </w:r>
          </w:p>
          <w:p w14:paraId="4C13D0B8" w14:textId="610A58C8" w:rsidR="003B48ED" w:rsidRPr="003B48ED" w:rsidRDefault="003B48ED" w:rsidP="003B48E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B48ED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</w:p>
          <w:p w14:paraId="53A8EBF6" w14:textId="77777777" w:rsidR="00FC5994" w:rsidRPr="003B48ED" w:rsidRDefault="00FC5994" w:rsidP="00EC6243">
            <w:pPr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FC5994" w:rsidRPr="009F0968" w14:paraId="19F9829A" w14:textId="77777777" w:rsidTr="007E0A1B">
        <w:trPr>
          <w:trHeight w:val="709"/>
        </w:trPr>
        <w:tc>
          <w:tcPr>
            <w:tcW w:w="4898" w:type="dxa"/>
          </w:tcPr>
          <w:p w14:paraId="16B5C935" w14:textId="77777777" w:rsidR="00FC5994" w:rsidRPr="00C57E52" w:rsidRDefault="00FC5994" w:rsidP="00FC5994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Генеральный директор</w:t>
            </w:r>
          </w:p>
          <w:p w14:paraId="56F4A47C" w14:textId="77777777" w:rsidR="00FC5994" w:rsidRPr="00A90F0B" w:rsidRDefault="00FC5994" w:rsidP="00FC599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25705AA" w14:textId="77777777" w:rsidR="00FC5994" w:rsidRPr="00A90F0B" w:rsidRDefault="00FC5994" w:rsidP="00FC599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F80EB5A" w14:textId="77777777" w:rsidR="00FC5994" w:rsidRPr="009F0968" w:rsidRDefault="00FC5994" w:rsidP="00FC5994">
            <w:pPr>
              <w:spacing w:line="276" w:lineRule="auto"/>
            </w:pPr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 /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Гизатуллин Ильдус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Мохтарович</w:t>
            </w:r>
            <w:proofErr w:type="spellEnd"/>
          </w:p>
          <w:p w14:paraId="6FD1B60F" w14:textId="77777777" w:rsidR="00FC5994" w:rsidRPr="009F0968" w:rsidRDefault="00FC5994" w:rsidP="00FC5994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8" w:type="dxa"/>
          </w:tcPr>
          <w:p w14:paraId="5B42508A" w14:textId="644EDB08" w:rsidR="00FC5994" w:rsidRPr="003B48ED" w:rsidRDefault="00FC5994" w:rsidP="00FC599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A1897F9" w14:textId="77777777" w:rsidR="00FC5994" w:rsidRPr="003B48ED" w:rsidRDefault="00FC5994" w:rsidP="00FC599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C8AFD21" w14:textId="77777777" w:rsidR="00FC5994" w:rsidRPr="003B48ED" w:rsidRDefault="00FC5994" w:rsidP="00FC599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B1DB461" w14:textId="74787AE1" w:rsidR="00FC5994" w:rsidRPr="003B48ED" w:rsidRDefault="00FC5994" w:rsidP="00FC599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B48ED">
              <w:rPr>
                <w:rFonts w:ascii="Times New Roman" w:hAnsi="Times New Roman"/>
                <w:sz w:val="20"/>
                <w:szCs w:val="20"/>
                <w:lang w:eastAsia="ru-RU"/>
              </w:rPr>
              <w:t>____________</w:t>
            </w:r>
            <w:r w:rsidRPr="003B48ED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EC624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</w:t>
            </w:r>
            <w:r w:rsidRPr="003B48ED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7D9DBB76" w14:textId="77777777" w:rsidR="00FC5994" w:rsidRPr="00571E99" w:rsidRDefault="00FC5994" w:rsidP="00FC599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1E99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571E9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72D8FFC" w14:textId="77777777" w:rsidR="00FC5994" w:rsidRPr="009F0968" w:rsidRDefault="00FC5994" w:rsidP="00FC5994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14140F70" w14:textId="77777777" w:rsidR="0043501E" w:rsidRPr="009F0968" w:rsidRDefault="0043501E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14:paraId="60A0E5B8" w14:textId="77777777" w:rsidR="0043501E" w:rsidRPr="009F0968" w:rsidRDefault="0043501E">
      <w:pPr>
        <w:pStyle w:val="ConsPlusNormal"/>
        <w:jc w:val="right"/>
        <w:rPr>
          <w:rFonts w:ascii="Times New Roman" w:hAnsi="Times New Roman" w:cs="Times New Roman"/>
          <w:sz w:val="20"/>
        </w:rPr>
        <w:sectPr w:rsidR="0043501E" w:rsidRPr="009F0968" w:rsidSect="00E8333F">
          <w:headerReference w:type="default" r:id="rId10"/>
          <w:pgSz w:w="11906" w:h="16838"/>
          <w:pgMar w:top="709" w:right="566" w:bottom="567" w:left="1701" w:header="142" w:footer="720" w:gutter="0"/>
          <w:cols w:space="720"/>
          <w:titlePg/>
          <w:docGrid w:linePitch="360"/>
        </w:sectPr>
      </w:pPr>
    </w:p>
    <w:p w14:paraId="1799C03A" w14:textId="77777777" w:rsidR="0082438D" w:rsidRPr="003B48ED" w:rsidRDefault="0082438D" w:rsidP="0082438D">
      <w:pPr>
        <w:pStyle w:val="ConsPlusNormal"/>
        <w:contextualSpacing/>
        <w:jc w:val="right"/>
        <w:rPr>
          <w:sz w:val="20"/>
        </w:rPr>
      </w:pPr>
      <w:r w:rsidRPr="00571E99">
        <w:rPr>
          <w:rFonts w:ascii="Times New Roman" w:hAnsi="Times New Roman" w:cs="Times New Roman"/>
          <w:sz w:val="20"/>
        </w:rPr>
        <w:lastRenderedPageBreak/>
        <w:t>Приложение</w:t>
      </w:r>
      <w:r w:rsidRPr="003B48ED">
        <w:rPr>
          <w:rFonts w:ascii="Times New Roman" w:hAnsi="Times New Roman" w:cs="Times New Roman"/>
          <w:sz w:val="20"/>
        </w:rPr>
        <w:t xml:space="preserve"> №1 </w:t>
      </w:r>
    </w:p>
    <w:p w14:paraId="007038A2" w14:textId="31F4A6FE" w:rsidR="0082438D" w:rsidRPr="003B48ED" w:rsidRDefault="009E288C" w:rsidP="0082438D">
      <w:pPr>
        <w:pStyle w:val="ConsPlusNormal"/>
        <w:contextualSpacing/>
        <w:jc w:val="right"/>
        <w:rPr>
          <w:sz w:val="20"/>
        </w:rPr>
      </w:pPr>
      <w:bookmarkStart w:id="7" w:name="_Hlk123284358"/>
      <w:r>
        <w:rPr>
          <w:rFonts w:ascii="Times New Roman" w:hAnsi="Times New Roman" w:cs="Times New Roman"/>
          <w:sz w:val="20"/>
        </w:rPr>
        <w:t>№ ____________</w:t>
      </w:r>
      <w:r w:rsidR="00113868">
        <w:rPr>
          <w:rFonts w:ascii="Times New Roman" w:hAnsi="Times New Roman" w:cs="Times New Roman"/>
          <w:sz w:val="20"/>
        </w:rPr>
        <w:t xml:space="preserve">   </w:t>
      </w:r>
      <w:r w:rsidR="0082438D" w:rsidRPr="003B48ED">
        <w:rPr>
          <w:rFonts w:ascii="Times New Roman" w:hAnsi="Times New Roman" w:cs="Times New Roman"/>
          <w:sz w:val="20"/>
        </w:rPr>
        <w:t>/ТКО</w:t>
      </w:r>
      <w:bookmarkEnd w:id="7"/>
      <w:r w:rsidR="0082438D" w:rsidRPr="003B48ED">
        <w:rPr>
          <w:rFonts w:ascii="Times New Roman" w:hAnsi="Times New Roman" w:cs="Times New Roman"/>
          <w:sz w:val="20"/>
        </w:rPr>
        <w:t xml:space="preserve">   </w:t>
      </w:r>
      <w:r w:rsidR="0082438D" w:rsidRPr="00571E99">
        <w:rPr>
          <w:rFonts w:ascii="Times New Roman" w:hAnsi="Times New Roman" w:cs="Times New Roman"/>
          <w:sz w:val="20"/>
        </w:rPr>
        <w:t>от</w:t>
      </w:r>
      <w:r w:rsidR="0082438D" w:rsidRPr="003B48ED">
        <w:rPr>
          <w:rFonts w:ascii="Times New Roman" w:hAnsi="Times New Roman" w:cs="Times New Roman"/>
          <w:sz w:val="20"/>
        </w:rPr>
        <w:t xml:space="preserve">  </w:t>
      </w:r>
      <w:bookmarkStart w:id="8" w:name="_Hlk123284378"/>
      <w:r w:rsidR="0082438D" w:rsidRPr="003B48ED">
        <w:rPr>
          <w:rFonts w:ascii="Times New Roman" w:hAnsi="Times New Roman" w:cs="Times New Roman"/>
          <w:sz w:val="20"/>
        </w:rPr>
        <w:t>__________________</w:t>
      </w:r>
      <w:r w:rsidR="0082438D" w:rsidRPr="00571E99">
        <w:rPr>
          <w:rFonts w:ascii="Times New Roman" w:hAnsi="Times New Roman" w:cs="Times New Roman"/>
          <w:sz w:val="20"/>
        </w:rPr>
        <w:t>г</w:t>
      </w:r>
      <w:bookmarkEnd w:id="8"/>
      <w:r w:rsidR="0082438D" w:rsidRPr="003B48ED">
        <w:rPr>
          <w:rFonts w:ascii="Times New Roman" w:hAnsi="Times New Roman" w:cs="Times New Roman"/>
          <w:sz w:val="20"/>
        </w:rPr>
        <w:t>.</w:t>
      </w:r>
    </w:p>
    <w:p w14:paraId="6C393DDF" w14:textId="77777777" w:rsidR="0082438D" w:rsidRPr="00571E99" w:rsidRDefault="0082438D" w:rsidP="0082438D">
      <w:pPr>
        <w:pStyle w:val="ConsPlusNormal"/>
        <w:contextualSpacing/>
        <w:jc w:val="right"/>
        <w:rPr>
          <w:rFonts w:ascii="Times New Roman" w:hAnsi="Times New Roman" w:cs="Times New Roman"/>
          <w:sz w:val="20"/>
        </w:rPr>
      </w:pPr>
      <w:r w:rsidRPr="00571E99">
        <w:rPr>
          <w:rFonts w:ascii="Times New Roman" w:hAnsi="Times New Roman" w:cs="Times New Roman"/>
          <w:sz w:val="20"/>
        </w:rPr>
        <w:t>на оказание услуг по обращению с твердыми коммунальными отходами</w:t>
      </w:r>
    </w:p>
    <w:p w14:paraId="6B07757E" w14:textId="77777777" w:rsidR="0082438D" w:rsidRPr="00571E99" w:rsidRDefault="0082438D" w:rsidP="0082438D">
      <w:pPr>
        <w:pStyle w:val="ConsPlusNormal"/>
        <w:contextualSpacing/>
        <w:jc w:val="right"/>
        <w:rPr>
          <w:sz w:val="20"/>
        </w:rPr>
      </w:pPr>
    </w:p>
    <w:p w14:paraId="1833544B" w14:textId="77777777" w:rsidR="00580D78" w:rsidRPr="009E4017" w:rsidRDefault="00580D78" w:rsidP="00580D78">
      <w:pPr>
        <w:pStyle w:val="ConsPlusNormal"/>
        <w:jc w:val="center"/>
      </w:pPr>
      <w:r w:rsidRPr="009E4017">
        <w:rPr>
          <w:rFonts w:ascii="Times New Roman" w:hAnsi="Times New Roman" w:cs="Times New Roman"/>
          <w:sz w:val="20"/>
        </w:rPr>
        <w:t xml:space="preserve">ИНФОРМАЦИЯ ПО ПРЕДМЕТУ </w:t>
      </w:r>
      <w:r w:rsidR="00F42AC8">
        <w:rPr>
          <w:rFonts w:ascii="Times New Roman" w:hAnsi="Times New Roman" w:cs="Times New Roman"/>
          <w:sz w:val="20"/>
        </w:rPr>
        <w:t>ДОГОВОР</w:t>
      </w:r>
      <w:r w:rsidRPr="009E4017">
        <w:rPr>
          <w:rFonts w:ascii="Times New Roman" w:hAnsi="Times New Roman" w:cs="Times New Roman"/>
          <w:sz w:val="20"/>
        </w:rPr>
        <w:t>А</w:t>
      </w:r>
    </w:p>
    <w:p w14:paraId="04357BEB" w14:textId="77777777" w:rsidR="00580D78" w:rsidRPr="009E4017" w:rsidRDefault="00580D78" w:rsidP="00580D78">
      <w:pPr>
        <w:pStyle w:val="ConsPlusNormal"/>
        <w:jc w:val="center"/>
      </w:pPr>
      <w:r w:rsidRPr="009E4017">
        <w:rPr>
          <w:rFonts w:ascii="Times New Roman" w:hAnsi="Times New Roman" w:cs="Times New Roman"/>
          <w:sz w:val="20"/>
        </w:rPr>
        <w:t xml:space="preserve">1. Объем и место накопления </w:t>
      </w:r>
      <w:r>
        <w:rPr>
          <w:rFonts w:ascii="Times New Roman" w:hAnsi="Times New Roman" w:cs="Times New Roman"/>
          <w:sz w:val="20"/>
        </w:rPr>
        <w:t>твердых коммунальных отходов</w:t>
      </w:r>
    </w:p>
    <w:p w14:paraId="12DFA277" w14:textId="77777777" w:rsidR="00580D78" w:rsidRPr="009E4017" w:rsidRDefault="00580D78" w:rsidP="00580D7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10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7"/>
        <w:gridCol w:w="1416"/>
        <w:gridCol w:w="1843"/>
        <w:gridCol w:w="1276"/>
        <w:gridCol w:w="1417"/>
        <w:gridCol w:w="1418"/>
        <w:gridCol w:w="1417"/>
        <w:gridCol w:w="709"/>
        <w:gridCol w:w="692"/>
        <w:gridCol w:w="1434"/>
        <w:gridCol w:w="993"/>
        <w:gridCol w:w="975"/>
        <w:gridCol w:w="1148"/>
      </w:tblGrid>
      <w:tr w:rsidR="00580D78" w14:paraId="4328BEB9" w14:textId="77777777" w:rsidTr="0069163E">
        <w:trPr>
          <w:jc w:val="center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687CA2" w14:textId="77777777" w:rsidR="00580D78" w:rsidRDefault="00580D78" w:rsidP="0069163E">
            <w:pPr>
              <w:widowControl w:val="0"/>
              <w:autoSpaceDE w:val="0"/>
              <w:jc w:val="center"/>
              <w:rPr>
                <w:rFonts w:eastAsia="Times New Roman" w:cs="Calibri"/>
                <w:sz w:val="16"/>
                <w:szCs w:val="16"/>
              </w:rPr>
            </w:pPr>
            <w:bookmarkStart w:id="9" w:name="_Hlk66269709"/>
            <w:r>
              <w:rPr>
                <w:rFonts w:ascii="Times New Roman" w:eastAsia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821EAE" w14:textId="77777777" w:rsidR="00580D78" w:rsidRDefault="00580D78" w:rsidP="0069163E">
            <w:pPr>
              <w:widowControl w:val="0"/>
              <w:autoSpaceDE w:val="0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Наименование объекта</w:t>
            </w:r>
          </w:p>
          <w:p w14:paraId="59DFCC28" w14:textId="77777777" w:rsidR="00580D78" w:rsidRDefault="00580D78" w:rsidP="0069163E">
            <w:pPr>
              <w:widowControl w:val="0"/>
              <w:autoSpaceDE w:val="0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(адрес Потребителя)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A7F74A" w14:textId="77777777" w:rsidR="00580D78" w:rsidRDefault="00580D78" w:rsidP="0069163E">
            <w:pPr>
              <w:widowControl w:val="0"/>
              <w:autoSpaceDE w:val="0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Наименование твердых коммунальных отходов согласно федеральному классификационному каталогу отходов (ФККО)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6CD24" w14:textId="77777777" w:rsidR="00580D78" w:rsidRDefault="00580D78" w:rsidP="0069163E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Объем принимаемых твердых коммунальных отходов,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./год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B8B046" w14:textId="77777777" w:rsidR="00580D78" w:rsidRDefault="00580D78" w:rsidP="0069163E">
            <w:pPr>
              <w:widowControl w:val="0"/>
              <w:autoSpaceDE w:val="0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Место (площадка) накопления 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4F513C" w14:textId="77777777" w:rsidR="00580D78" w:rsidRDefault="00580D78" w:rsidP="0069163E">
            <w:pPr>
              <w:widowControl w:val="0"/>
              <w:autoSpaceDE w:val="0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Место (площадка)  накопления крупногабаритных отходов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EC428A" w14:textId="77777777" w:rsidR="00580D78" w:rsidRDefault="00580D78" w:rsidP="0069163E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Способ учета объема твердых</w:t>
            </w:r>
          </w:p>
          <w:p w14:paraId="17C17683" w14:textId="77777777" w:rsidR="00580D78" w:rsidRDefault="00580D78" w:rsidP="0069163E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коммунальных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C32EA" w14:textId="77777777" w:rsidR="00580D78" w:rsidRDefault="00580D78" w:rsidP="0069163E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Количество контейнеров,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6A251B" w14:textId="77777777" w:rsidR="00580D78" w:rsidRDefault="00580D78" w:rsidP="0069163E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Объем контейнера, куб. м.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E5E71" w14:textId="77777777" w:rsidR="00580D78" w:rsidRDefault="00580D78" w:rsidP="0069163E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Периодичность вывоза твердых коммунальных отходов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9E286" w14:textId="77777777" w:rsidR="00580D78" w:rsidRDefault="00580D78" w:rsidP="0069163E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427D7" w14:textId="77777777" w:rsidR="00580D78" w:rsidRDefault="00580D78" w:rsidP="0069163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расчетной единицы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93202" w14:textId="77777777" w:rsidR="00580D78" w:rsidRDefault="00580D78" w:rsidP="0069163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Норматив</w:t>
            </w:r>
          </w:p>
          <w:p w14:paraId="05103479" w14:textId="77777777" w:rsidR="00580D78" w:rsidRDefault="00580D78" w:rsidP="0069163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накопления твердых коммунальных отходов,</w:t>
            </w:r>
          </w:p>
          <w:p w14:paraId="59B9ACD8" w14:textId="77777777" w:rsidR="00580D78" w:rsidRDefault="00580D78" w:rsidP="0069163E">
            <w:pPr>
              <w:widowControl w:val="0"/>
              <w:autoSpaceDE w:val="0"/>
              <w:jc w:val="center"/>
              <w:rPr>
                <w:rFonts w:eastAsia="Times New Roman" w:cs="Calibri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в год.</w:t>
            </w:r>
          </w:p>
        </w:tc>
      </w:tr>
      <w:tr w:rsidR="00580D78" w14:paraId="0C298826" w14:textId="77777777" w:rsidTr="003B48ED">
        <w:trPr>
          <w:trHeight w:val="382"/>
          <w:jc w:val="center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99A66" w14:textId="77777777" w:rsidR="00580D78" w:rsidRDefault="00580D78" w:rsidP="0069163E">
            <w:pPr>
              <w:widowControl w:val="0"/>
              <w:autoSpaceDE w:val="0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14F0B5" w14:textId="165CF0D9" w:rsidR="00580D78" w:rsidRDefault="00580D78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630555" w14:textId="77777777" w:rsidR="00580D78" w:rsidRPr="003B48ED" w:rsidRDefault="00580D78" w:rsidP="0069163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7BEE3D32" w14:textId="77777777" w:rsidR="00580D78" w:rsidRDefault="00580D78" w:rsidP="00113868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E9801" w14:textId="4B3DA12C" w:rsidR="00580D78" w:rsidRDefault="00580D78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0A4D7C" w14:textId="3024959A" w:rsidR="00580D78" w:rsidRPr="003B48ED" w:rsidRDefault="00580D78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4B4FE8" w14:textId="068C1037" w:rsidR="00580D78" w:rsidRPr="003B48ED" w:rsidRDefault="00580D78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456A85" w14:textId="4656AFBC" w:rsidR="00580D78" w:rsidRPr="003B48ED" w:rsidRDefault="00580D78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45818" w14:textId="6FDF023E" w:rsidR="00580D78" w:rsidRPr="00113868" w:rsidRDefault="00580D78" w:rsidP="0069163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845A26" w14:textId="5965F823" w:rsidR="00580D78" w:rsidRPr="00113868" w:rsidRDefault="00580D78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C3418" w14:textId="77777777" w:rsidR="00580D78" w:rsidRPr="00113868" w:rsidRDefault="00580D78" w:rsidP="00EC624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76BFC" w14:textId="74F6261F" w:rsidR="00580D78" w:rsidRPr="00113868" w:rsidRDefault="00580D78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1698B6" w14:textId="47F09E4F" w:rsidR="00580D78" w:rsidRPr="00113868" w:rsidRDefault="00580D78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ED42D4" w14:textId="70AA14E6" w:rsidR="00580D78" w:rsidRPr="00113868" w:rsidRDefault="00580D78" w:rsidP="0069163E">
            <w:pPr>
              <w:spacing w:after="160" w:line="25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580D78" w14:paraId="49351DA9" w14:textId="77777777" w:rsidTr="0069163E">
        <w:trPr>
          <w:trHeight w:val="60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58D812" w14:textId="77777777" w:rsidR="00580D78" w:rsidRDefault="00580D78" w:rsidP="0069163E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660234" w14:textId="77777777" w:rsidR="00580D78" w:rsidRDefault="00580D78" w:rsidP="0069163E">
            <w:pPr>
              <w:widowControl w:val="0"/>
              <w:autoSpaceDE w:val="0"/>
              <w:snapToGri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6F72A8" w14:textId="77777777" w:rsidR="00580D78" w:rsidRDefault="00580D78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E9B35" w14:textId="0129801D" w:rsidR="00580D78" w:rsidRDefault="00580D78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E5039E" w14:textId="77777777" w:rsidR="00580D78" w:rsidRDefault="00580D78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88330" w14:textId="77777777" w:rsidR="00580D78" w:rsidRDefault="00580D78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5DAA85" w14:textId="77777777" w:rsidR="00580D78" w:rsidRDefault="00580D78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63813E" w14:textId="77777777" w:rsidR="00580D78" w:rsidRDefault="00580D78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1E199" w14:textId="77777777" w:rsidR="00580D78" w:rsidRDefault="00580D78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18554A" w14:textId="77777777" w:rsidR="00580D78" w:rsidRDefault="00580D78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8CE640" w14:textId="77777777" w:rsidR="00580D78" w:rsidRDefault="00580D78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6A1485" w14:textId="77777777" w:rsidR="00580D78" w:rsidRDefault="00580D78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A2020B" w14:textId="77777777" w:rsidR="00580D78" w:rsidRDefault="00580D78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bookmarkEnd w:id="9"/>
      </w:tr>
    </w:tbl>
    <w:p w14:paraId="15BFC90B" w14:textId="77777777" w:rsidR="0082438D" w:rsidRDefault="0082438D" w:rsidP="0082438D">
      <w:pPr>
        <w:contextualSpacing/>
        <w:jc w:val="center"/>
        <w:rPr>
          <w:rFonts w:ascii="Times New Roman" w:hAnsi="Times New Roman"/>
          <w:sz w:val="20"/>
          <w:szCs w:val="20"/>
        </w:rPr>
      </w:pPr>
    </w:p>
    <w:p w14:paraId="79906D01" w14:textId="77777777" w:rsidR="0082438D" w:rsidRDefault="0082438D" w:rsidP="0082438D">
      <w:pPr>
        <w:contextualSpacing/>
        <w:jc w:val="center"/>
        <w:rPr>
          <w:rFonts w:ascii="Times New Roman" w:hAnsi="Times New Roman"/>
          <w:sz w:val="20"/>
          <w:szCs w:val="20"/>
        </w:rPr>
      </w:pPr>
    </w:p>
    <w:p w14:paraId="34B2C08A" w14:textId="77777777" w:rsidR="0082438D" w:rsidRPr="00571E99" w:rsidRDefault="0082438D" w:rsidP="0082438D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571E99">
        <w:rPr>
          <w:rFonts w:ascii="Times New Roman" w:hAnsi="Times New Roman"/>
          <w:sz w:val="20"/>
          <w:szCs w:val="20"/>
        </w:rPr>
        <w:t>2. Расчет стоимости услуги по обращению с твердыми коммунальными отходами.</w:t>
      </w:r>
    </w:p>
    <w:p w14:paraId="48914DAB" w14:textId="77777777" w:rsidR="0082438D" w:rsidRPr="00571E99" w:rsidRDefault="0082438D" w:rsidP="0082438D">
      <w:pPr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969"/>
        <w:gridCol w:w="3969"/>
        <w:gridCol w:w="3969"/>
      </w:tblGrid>
      <w:tr w:rsidR="0082438D" w:rsidRPr="00571E99" w14:paraId="5F504F69" w14:textId="77777777" w:rsidTr="00556D90">
        <w:tc>
          <w:tcPr>
            <w:tcW w:w="3969" w:type="dxa"/>
            <w:shd w:val="clear" w:color="auto" w:fill="auto"/>
            <w:vAlign w:val="center"/>
          </w:tcPr>
          <w:p w14:paraId="095D634E" w14:textId="77777777" w:rsidR="0082438D" w:rsidRPr="00961193" w:rsidRDefault="0082438D" w:rsidP="00556D90">
            <w:pPr>
              <w:contextualSpacing/>
              <w:jc w:val="center"/>
              <w:rPr>
                <w:sz w:val="18"/>
                <w:szCs w:val="18"/>
              </w:rPr>
            </w:pPr>
            <w:r w:rsidRPr="00961193">
              <w:rPr>
                <w:rFonts w:ascii="Times New Roman" w:hAnsi="Times New Roman"/>
                <w:sz w:val="18"/>
                <w:szCs w:val="18"/>
              </w:rPr>
              <w:t>Период, действия тарифа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B75411" w14:textId="77777777" w:rsidR="0082438D" w:rsidRPr="00961193" w:rsidRDefault="0082438D" w:rsidP="00556D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1193">
              <w:rPr>
                <w:rFonts w:ascii="Times New Roman" w:hAnsi="Times New Roman"/>
                <w:sz w:val="18"/>
                <w:szCs w:val="18"/>
              </w:rPr>
              <w:t xml:space="preserve">Объем ТКО за период оказания услуг, </w:t>
            </w:r>
            <w:proofErr w:type="spellStart"/>
            <w:r w:rsidRPr="00961193">
              <w:rPr>
                <w:rFonts w:ascii="Times New Roman" w:hAnsi="Times New Roman"/>
                <w:sz w:val="18"/>
                <w:szCs w:val="18"/>
              </w:rPr>
              <w:t>куб.м</w:t>
            </w:r>
            <w:proofErr w:type="spellEnd"/>
            <w:r w:rsidRPr="009611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20FAE0" w14:textId="77777777" w:rsidR="0082438D" w:rsidRPr="00961193" w:rsidRDefault="0082438D" w:rsidP="00556D90">
            <w:pPr>
              <w:contextualSpacing/>
              <w:jc w:val="center"/>
              <w:rPr>
                <w:sz w:val="18"/>
                <w:szCs w:val="18"/>
              </w:rPr>
            </w:pPr>
            <w:r w:rsidRPr="00961193">
              <w:rPr>
                <w:rFonts w:ascii="Times New Roman" w:hAnsi="Times New Roman"/>
                <w:sz w:val="18"/>
                <w:szCs w:val="18"/>
              </w:rPr>
              <w:t>Тариф, руб./куб. м. без НДС</w:t>
            </w:r>
          </w:p>
        </w:tc>
        <w:tc>
          <w:tcPr>
            <w:tcW w:w="3969" w:type="dxa"/>
            <w:vAlign w:val="center"/>
          </w:tcPr>
          <w:p w14:paraId="1E453007" w14:textId="77777777" w:rsidR="0082438D" w:rsidRPr="00961193" w:rsidRDefault="0082438D" w:rsidP="00556D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1193">
              <w:rPr>
                <w:rFonts w:ascii="Times New Roman" w:hAnsi="Times New Roman"/>
                <w:sz w:val="18"/>
                <w:szCs w:val="18"/>
              </w:rPr>
              <w:t>Стоимость за период оказания услуг, руб.</w:t>
            </w:r>
          </w:p>
        </w:tc>
      </w:tr>
      <w:tr w:rsidR="0082438D" w:rsidRPr="00571E99" w14:paraId="493841FD" w14:textId="77777777" w:rsidTr="00556D90">
        <w:tc>
          <w:tcPr>
            <w:tcW w:w="15876" w:type="dxa"/>
            <w:gridSpan w:val="4"/>
            <w:shd w:val="clear" w:color="auto" w:fill="auto"/>
            <w:vAlign w:val="center"/>
          </w:tcPr>
          <w:p w14:paraId="27036B4D" w14:textId="77777777" w:rsidR="0082438D" w:rsidRPr="00961193" w:rsidRDefault="0082438D" w:rsidP="00556D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438D" w:rsidRPr="00571E99" w14:paraId="147DAF99" w14:textId="77777777" w:rsidTr="00556D90">
        <w:tc>
          <w:tcPr>
            <w:tcW w:w="3969" w:type="dxa"/>
            <w:shd w:val="clear" w:color="auto" w:fill="FFFFFF" w:themeFill="background1"/>
            <w:vAlign w:val="center"/>
          </w:tcPr>
          <w:p w14:paraId="0E4858A9" w14:textId="0D480C89" w:rsidR="0082438D" w:rsidRPr="00113868" w:rsidRDefault="0082438D" w:rsidP="00556D90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6119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C </w:t>
            </w:r>
            <w:r w:rsidR="00113868">
              <w:rPr>
                <w:rFonts w:ascii="Times New Roman" w:eastAsia="Times New Roman" w:hAnsi="Times New Roman"/>
                <w:sz w:val="18"/>
                <w:szCs w:val="18"/>
              </w:rPr>
              <w:t xml:space="preserve">   </w:t>
            </w:r>
            <w:proofErr w:type="spellStart"/>
            <w:r w:rsidRPr="0096119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96119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87E0565" w14:textId="069082D6" w:rsidR="0082438D" w:rsidRPr="00961193" w:rsidRDefault="0082438D" w:rsidP="00556D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5A1976E" w14:textId="3B708523" w:rsidR="0082438D" w:rsidRPr="00961193" w:rsidRDefault="0082438D" w:rsidP="00556D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33B4975" w14:textId="70F80296" w:rsidR="0082438D" w:rsidRPr="00961193" w:rsidRDefault="0082438D" w:rsidP="00556D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82438D" w:rsidRPr="00571E99" w14:paraId="367F8151" w14:textId="77777777" w:rsidTr="00556D90">
        <w:tc>
          <w:tcPr>
            <w:tcW w:w="15876" w:type="dxa"/>
            <w:gridSpan w:val="4"/>
            <w:shd w:val="clear" w:color="auto" w:fill="FFFFFF" w:themeFill="background1"/>
            <w:vAlign w:val="center"/>
          </w:tcPr>
          <w:p w14:paraId="34C64CDD" w14:textId="77777777" w:rsidR="0082438D" w:rsidRPr="00961193" w:rsidRDefault="0082438D" w:rsidP="00556D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438D" w:rsidRPr="00571E99" w14:paraId="53BBFD1D" w14:textId="77777777" w:rsidTr="00556D90">
        <w:tc>
          <w:tcPr>
            <w:tcW w:w="3969" w:type="dxa"/>
            <w:shd w:val="clear" w:color="auto" w:fill="FFFFFF" w:themeFill="background1"/>
            <w:vAlign w:val="center"/>
          </w:tcPr>
          <w:p w14:paraId="5490E1C2" w14:textId="53D55D7E" w:rsidR="0082438D" w:rsidRPr="00961193" w:rsidRDefault="0082438D" w:rsidP="00556D90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96119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C </w:t>
            </w:r>
            <w:r w:rsidR="00113868">
              <w:rPr>
                <w:rFonts w:ascii="Times New Roman" w:eastAsia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96119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96119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531A771" w14:textId="75883331" w:rsidR="0082438D" w:rsidRPr="00961193" w:rsidRDefault="0082438D" w:rsidP="00556D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CF17D54" w14:textId="66B06BCD" w:rsidR="0082438D" w:rsidRPr="00961193" w:rsidRDefault="0082438D" w:rsidP="00556D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761F335" w14:textId="0520E500" w:rsidR="0082438D" w:rsidRPr="00961193" w:rsidRDefault="0082438D" w:rsidP="00556D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82438D" w:rsidRPr="00571E99" w14:paraId="48BEA855" w14:textId="77777777" w:rsidTr="00556D90">
        <w:tc>
          <w:tcPr>
            <w:tcW w:w="15876" w:type="dxa"/>
            <w:gridSpan w:val="4"/>
            <w:shd w:val="clear" w:color="auto" w:fill="FFFFFF" w:themeFill="background1"/>
            <w:vAlign w:val="center"/>
          </w:tcPr>
          <w:p w14:paraId="6DEA1899" w14:textId="77777777" w:rsidR="0082438D" w:rsidRPr="00961193" w:rsidRDefault="0082438D" w:rsidP="00556D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438D" w:rsidRPr="00F127B3" w14:paraId="1371A626" w14:textId="77777777" w:rsidTr="00556D90">
        <w:trPr>
          <w:trHeight w:val="242"/>
        </w:trPr>
        <w:tc>
          <w:tcPr>
            <w:tcW w:w="3969" w:type="dxa"/>
            <w:shd w:val="clear" w:color="auto" w:fill="auto"/>
            <w:vAlign w:val="center"/>
          </w:tcPr>
          <w:p w14:paraId="554C9D5E" w14:textId="77777777" w:rsidR="0082438D" w:rsidRPr="00961193" w:rsidRDefault="0082438D" w:rsidP="00556D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1193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3E0CD7" w14:textId="59FDF0C3" w:rsidR="0082438D" w:rsidRPr="00961193" w:rsidRDefault="0082438D" w:rsidP="00556D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27F9150" w14:textId="77777777" w:rsidR="0082438D" w:rsidRPr="00961193" w:rsidRDefault="0082438D" w:rsidP="00556D90">
            <w:pPr>
              <w:contextualSpacing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12F6719F" w14:textId="7E0A58C7" w:rsidR="0082438D" w:rsidRPr="00961193" w:rsidRDefault="0082438D" w:rsidP="00556D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14:paraId="09FFBAED" w14:textId="77777777" w:rsidR="0082438D" w:rsidRPr="00571E99" w:rsidRDefault="0082438D" w:rsidP="0082438D">
      <w:pPr>
        <w:contextualSpacing/>
        <w:rPr>
          <w:rFonts w:ascii="Times New Roman" w:hAnsi="Times New Roman"/>
          <w:sz w:val="20"/>
          <w:szCs w:val="20"/>
          <w:lang w:val="en-US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7794"/>
        <w:gridCol w:w="7794"/>
      </w:tblGrid>
      <w:tr w:rsidR="0082438D" w:rsidRPr="00571E99" w14:paraId="40FBF0B0" w14:textId="77777777" w:rsidTr="00556D90">
        <w:trPr>
          <w:trHeight w:val="217"/>
        </w:trPr>
        <w:tc>
          <w:tcPr>
            <w:tcW w:w="7794" w:type="dxa"/>
          </w:tcPr>
          <w:p w14:paraId="32B2D5A3" w14:textId="77777777" w:rsidR="0082438D" w:rsidRPr="00571E99" w:rsidRDefault="0082438D" w:rsidP="00556D90">
            <w:pPr>
              <w:pStyle w:val="ConsPlusNormal"/>
              <w:contextualSpacing/>
              <w:rPr>
                <w:sz w:val="20"/>
              </w:rPr>
            </w:pPr>
            <w:r w:rsidRPr="00571E99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</w:tc>
        <w:tc>
          <w:tcPr>
            <w:tcW w:w="7794" w:type="dxa"/>
          </w:tcPr>
          <w:p w14:paraId="11BAA942" w14:textId="77777777" w:rsidR="0082438D" w:rsidRPr="00571E99" w:rsidRDefault="0082438D" w:rsidP="00556D90">
            <w:pPr>
              <w:pStyle w:val="ConsPlusNormal"/>
              <w:contextualSpacing/>
              <w:jc w:val="center"/>
              <w:rPr>
                <w:sz w:val="20"/>
              </w:rPr>
            </w:pPr>
            <w:r w:rsidRPr="00571E99">
              <w:rPr>
                <w:rFonts w:ascii="Times New Roman" w:hAnsi="Times New Roman" w:cs="Times New Roman"/>
                <w:sz w:val="20"/>
              </w:rPr>
              <w:t>Заказчик:</w:t>
            </w:r>
          </w:p>
        </w:tc>
      </w:tr>
      <w:tr w:rsidR="0082438D" w:rsidRPr="00F127B3" w14:paraId="382AD43C" w14:textId="77777777" w:rsidTr="00556D90">
        <w:trPr>
          <w:trHeight w:val="250"/>
        </w:trPr>
        <w:tc>
          <w:tcPr>
            <w:tcW w:w="7794" w:type="dxa"/>
          </w:tcPr>
          <w:p w14:paraId="1C4D741E" w14:textId="77777777" w:rsidR="0082438D" w:rsidRPr="00571E99" w:rsidRDefault="0082438D" w:rsidP="00556D90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E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«Куприт»</w:t>
            </w:r>
          </w:p>
          <w:p w14:paraId="626C771E" w14:textId="77777777" w:rsidR="0082438D" w:rsidRPr="00571E99" w:rsidRDefault="0082438D" w:rsidP="00556D90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6229A07" w14:textId="77777777" w:rsidR="0082438D" w:rsidRPr="00571E99" w:rsidRDefault="0082438D" w:rsidP="00556D9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794" w:type="dxa"/>
          </w:tcPr>
          <w:p w14:paraId="287C0078" w14:textId="6DFCD8BB" w:rsidR="0082438D" w:rsidRPr="003B48ED" w:rsidRDefault="0082438D" w:rsidP="00556D90">
            <w:pPr>
              <w:widowControl w:val="0"/>
              <w:autoSpaceDE w:val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2438D" w:rsidRPr="00F127B3" w14:paraId="1A7EC16B" w14:textId="77777777" w:rsidTr="00556D90">
        <w:trPr>
          <w:trHeight w:val="357"/>
        </w:trPr>
        <w:tc>
          <w:tcPr>
            <w:tcW w:w="7794" w:type="dxa"/>
          </w:tcPr>
          <w:p w14:paraId="5E1CD710" w14:textId="77777777" w:rsidR="0082438D" w:rsidRPr="00571E99" w:rsidRDefault="0082438D" w:rsidP="00556D90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571E9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___________________</w:t>
            </w:r>
            <w:r w:rsidRPr="00571E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_________________/ </w:t>
            </w:r>
            <w:r w:rsidR="000E5D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Гизатуллин Ильдус </w:t>
            </w:r>
            <w:proofErr w:type="spellStart"/>
            <w:r w:rsidR="000E5D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Мохтарович</w:t>
            </w:r>
            <w:proofErr w:type="spellEnd"/>
            <w:r w:rsidRPr="00571E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</w:t>
            </w:r>
          </w:p>
          <w:p w14:paraId="137375C7" w14:textId="77777777" w:rsidR="0082438D" w:rsidRPr="00571E99" w:rsidRDefault="0082438D" w:rsidP="00556D90">
            <w:pPr>
              <w:spacing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794" w:type="dxa"/>
          </w:tcPr>
          <w:p w14:paraId="4F7A1B86" w14:textId="176ED882" w:rsidR="0082438D" w:rsidRPr="00571E99" w:rsidRDefault="0082438D" w:rsidP="00556D9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571E99">
              <w:rPr>
                <w:rFonts w:ascii="Times New Roman" w:hAnsi="Times New Roman"/>
                <w:sz w:val="20"/>
                <w:lang w:val="en-US" w:eastAsia="ru-RU"/>
              </w:rPr>
              <w:t>____________________________________</w:t>
            </w:r>
            <w:r w:rsidRPr="00571E99">
              <w:rPr>
                <w:rFonts w:ascii="Times New Roman" w:hAnsi="Times New Roman" w:cs="Times New Roman"/>
                <w:sz w:val="20"/>
                <w:lang w:val="en-US"/>
              </w:rPr>
              <w:t xml:space="preserve">/ </w:t>
            </w:r>
            <w:r w:rsidR="00EC6243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</w:t>
            </w:r>
            <w:r w:rsidRPr="00571E99">
              <w:rPr>
                <w:rFonts w:ascii="Times New Roman" w:hAnsi="Times New Roman" w:cs="Times New Roman"/>
                <w:sz w:val="20"/>
                <w:lang w:val="en-US"/>
              </w:rPr>
              <w:t>/</w:t>
            </w:r>
          </w:p>
        </w:tc>
      </w:tr>
      <w:tr w:rsidR="0082438D" w:rsidRPr="00571E99" w14:paraId="7AD621BD" w14:textId="77777777" w:rsidTr="00556D90">
        <w:trPr>
          <w:trHeight w:val="109"/>
        </w:trPr>
        <w:tc>
          <w:tcPr>
            <w:tcW w:w="7794" w:type="dxa"/>
          </w:tcPr>
          <w:p w14:paraId="0BCEE244" w14:textId="77777777" w:rsidR="0082438D" w:rsidRPr="00571E99" w:rsidRDefault="0082438D" w:rsidP="00556D90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71E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571E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94" w:type="dxa"/>
          </w:tcPr>
          <w:p w14:paraId="1ACB0D9E" w14:textId="77777777" w:rsidR="0082438D" w:rsidRPr="00571E99" w:rsidRDefault="0082438D" w:rsidP="00556D90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71E99">
              <w:rPr>
                <w:rFonts w:ascii="Times New Roman" w:hAnsi="Times New Roman" w:cs="Times New Roman"/>
                <w:sz w:val="20"/>
              </w:rPr>
              <w:t>м</w:t>
            </w:r>
            <w:r w:rsidRPr="00571E9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571E99">
              <w:rPr>
                <w:rFonts w:ascii="Times New Roman" w:hAnsi="Times New Roman" w:cs="Times New Roman"/>
                <w:sz w:val="20"/>
              </w:rPr>
              <w:t>п</w:t>
            </w:r>
            <w:r w:rsidRPr="00571E9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</w:tr>
    </w:tbl>
    <w:p w14:paraId="03D94A79" w14:textId="77777777" w:rsidR="0082438D" w:rsidRDefault="0082438D" w:rsidP="0082438D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  <w:sectPr w:rsidR="0082438D" w:rsidSect="00E8333F">
          <w:pgSz w:w="16838" w:h="11906" w:orient="landscape"/>
          <w:pgMar w:top="993" w:right="709" w:bottom="426" w:left="567" w:header="142" w:footer="720" w:gutter="0"/>
          <w:cols w:space="720"/>
          <w:docGrid w:linePitch="360"/>
        </w:sectPr>
      </w:pPr>
    </w:p>
    <w:p w14:paraId="420AAC58" w14:textId="77777777" w:rsidR="0082438D" w:rsidRDefault="0082438D" w:rsidP="0082438D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2E828223" w14:textId="77777777" w:rsidR="0082438D" w:rsidRPr="00571E99" w:rsidRDefault="0082438D" w:rsidP="0082438D">
      <w:pPr>
        <w:jc w:val="center"/>
        <w:rPr>
          <w:rFonts w:ascii="Times New Roman" w:hAnsi="Times New Roman"/>
          <w:sz w:val="20"/>
          <w:lang w:eastAsia="en-US"/>
        </w:rPr>
      </w:pPr>
      <w:r w:rsidRPr="00571E99">
        <w:rPr>
          <w:rFonts w:ascii="Times New Roman" w:hAnsi="Times New Roman"/>
          <w:sz w:val="20"/>
          <w:lang w:eastAsia="en-US"/>
        </w:rPr>
        <w:t xml:space="preserve">3. Информация о размещении мест накопления </w:t>
      </w:r>
      <w:r w:rsidRPr="00571E99">
        <w:rPr>
          <w:rFonts w:ascii="Times New Roman" w:hAnsi="Times New Roman"/>
          <w:sz w:val="20"/>
        </w:rPr>
        <w:t>твердых коммунальных отходов</w:t>
      </w:r>
      <w:r w:rsidRPr="00571E99">
        <w:rPr>
          <w:rFonts w:ascii="Times New Roman" w:hAnsi="Times New Roman"/>
          <w:sz w:val="20"/>
          <w:lang w:eastAsia="en-US"/>
        </w:rPr>
        <w:t xml:space="preserve"> и подъездных путей к ним (за исключением жилых домов)</w:t>
      </w:r>
    </w:p>
    <w:p w14:paraId="5FC74E35" w14:textId="77777777" w:rsidR="0082438D" w:rsidRPr="00571E99" w:rsidRDefault="0082438D" w:rsidP="0082438D">
      <w:pPr>
        <w:pStyle w:val="ConsPlusNormal"/>
        <w:contextualSpacing/>
        <w:jc w:val="center"/>
        <w:rPr>
          <w:sz w:val="20"/>
        </w:rPr>
      </w:pPr>
    </w:p>
    <w:p w14:paraId="7C102AC1" w14:textId="77777777" w:rsidR="0082438D" w:rsidRPr="00571E99" w:rsidRDefault="0082438D" w:rsidP="0082438D">
      <w:pPr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 wp14:anchorId="5E928668" wp14:editId="363B397F">
            <wp:extent cx="4320000" cy="4320000"/>
            <wp:effectExtent l="0" t="0" r="0" b="0"/>
            <wp:docPr id="10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536B6" w14:textId="77777777" w:rsidR="0082438D" w:rsidRPr="00571E99" w:rsidRDefault="0082438D" w:rsidP="0082438D">
      <w:pPr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7794"/>
        <w:gridCol w:w="7794"/>
      </w:tblGrid>
      <w:tr w:rsidR="0082438D" w:rsidRPr="00571E99" w14:paraId="1B22EBC9" w14:textId="77777777" w:rsidTr="00556D90">
        <w:trPr>
          <w:trHeight w:val="217"/>
        </w:trPr>
        <w:tc>
          <w:tcPr>
            <w:tcW w:w="7794" w:type="dxa"/>
          </w:tcPr>
          <w:p w14:paraId="61509CB0" w14:textId="77777777" w:rsidR="0082438D" w:rsidRPr="00571E99" w:rsidRDefault="0082438D" w:rsidP="00556D90">
            <w:pPr>
              <w:pStyle w:val="ConsPlusNormal"/>
              <w:contextualSpacing/>
              <w:rPr>
                <w:sz w:val="20"/>
              </w:rPr>
            </w:pPr>
            <w:r w:rsidRPr="00571E99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</w:tc>
        <w:tc>
          <w:tcPr>
            <w:tcW w:w="7794" w:type="dxa"/>
          </w:tcPr>
          <w:p w14:paraId="6C97EB18" w14:textId="77777777" w:rsidR="0082438D" w:rsidRPr="00571E99" w:rsidRDefault="0082438D" w:rsidP="00556D90">
            <w:pPr>
              <w:pStyle w:val="ConsPlusNormal"/>
              <w:contextualSpacing/>
              <w:jc w:val="center"/>
              <w:rPr>
                <w:sz w:val="20"/>
              </w:rPr>
            </w:pPr>
            <w:r w:rsidRPr="00571E99">
              <w:rPr>
                <w:rFonts w:ascii="Times New Roman" w:hAnsi="Times New Roman" w:cs="Times New Roman"/>
                <w:sz w:val="20"/>
              </w:rPr>
              <w:t>Заказчик:</w:t>
            </w:r>
          </w:p>
        </w:tc>
      </w:tr>
      <w:tr w:rsidR="0082438D" w:rsidRPr="00FC5994" w14:paraId="4F1F4B2A" w14:textId="77777777" w:rsidTr="00556D90">
        <w:trPr>
          <w:trHeight w:val="250"/>
        </w:trPr>
        <w:tc>
          <w:tcPr>
            <w:tcW w:w="7794" w:type="dxa"/>
          </w:tcPr>
          <w:p w14:paraId="25BC3F6F" w14:textId="77777777" w:rsidR="0082438D" w:rsidRPr="00571E99" w:rsidRDefault="0082438D" w:rsidP="00556D90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E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«Куприт»</w:t>
            </w:r>
          </w:p>
          <w:p w14:paraId="41DA4EC1" w14:textId="77777777" w:rsidR="0082438D" w:rsidRPr="00571E99" w:rsidRDefault="0082438D" w:rsidP="00556D90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F0C1C40" w14:textId="77777777" w:rsidR="0082438D" w:rsidRPr="00571E99" w:rsidRDefault="0082438D" w:rsidP="00556D9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794" w:type="dxa"/>
          </w:tcPr>
          <w:p w14:paraId="3EA4B0CC" w14:textId="7F1DF4CF" w:rsidR="0082438D" w:rsidRPr="003B48ED" w:rsidRDefault="0082438D" w:rsidP="00556D90">
            <w:pPr>
              <w:widowControl w:val="0"/>
              <w:autoSpaceDE w:val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2438D" w:rsidRPr="00FC5994" w14:paraId="4A139260" w14:textId="77777777" w:rsidTr="00556D90">
        <w:trPr>
          <w:trHeight w:val="357"/>
        </w:trPr>
        <w:tc>
          <w:tcPr>
            <w:tcW w:w="7794" w:type="dxa"/>
          </w:tcPr>
          <w:p w14:paraId="7E9367EA" w14:textId="77777777" w:rsidR="0082438D" w:rsidRPr="00571E99" w:rsidRDefault="0082438D" w:rsidP="00556D90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571E9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___________________</w:t>
            </w:r>
            <w:r w:rsidRPr="00571E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_________________/ </w:t>
            </w:r>
            <w:r w:rsidR="000E5D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Гизатуллин Ильдус </w:t>
            </w:r>
            <w:proofErr w:type="spellStart"/>
            <w:r w:rsidR="000E5D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Мохтарович</w:t>
            </w:r>
            <w:proofErr w:type="spellEnd"/>
            <w:r w:rsidRPr="00571E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</w:t>
            </w:r>
          </w:p>
          <w:p w14:paraId="78067E28" w14:textId="77777777" w:rsidR="0082438D" w:rsidRPr="00571E99" w:rsidRDefault="0082438D" w:rsidP="00556D90">
            <w:pPr>
              <w:spacing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794" w:type="dxa"/>
          </w:tcPr>
          <w:p w14:paraId="2C22B201" w14:textId="173C4B35" w:rsidR="0082438D" w:rsidRPr="00571E99" w:rsidRDefault="0082438D" w:rsidP="00556D9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571E99">
              <w:rPr>
                <w:rFonts w:ascii="Times New Roman" w:hAnsi="Times New Roman"/>
                <w:sz w:val="20"/>
                <w:lang w:val="en-US" w:eastAsia="ru-RU"/>
              </w:rPr>
              <w:t>____________________________________</w:t>
            </w:r>
            <w:r w:rsidRPr="00571E99">
              <w:rPr>
                <w:rFonts w:ascii="Times New Roman" w:hAnsi="Times New Roman" w:cs="Times New Roman"/>
                <w:sz w:val="20"/>
                <w:lang w:val="en-US"/>
              </w:rPr>
              <w:t xml:space="preserve">/ </w:t>
            </w:r>
            <w:r w:rsidR="00EC6243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</w:t>
            </w:r>
            <w:r w:rsidRPr="00571E99">
              <w:rPr>
                <w:rFonts w:ascii="Times New Roman" w:hAnsi="Times New Roman" w:cs="Times New Roman"/>
                <w:sz w:val="20"/>
                <w:lang w:val="en-US"/>
              </w:rPr>
              <w:t>/</w:t>
            </w:r>
          </w:p>
        </w:tc>
      </w:tr>
      <w:tr w:rsidR="0082438D" w:rsidRPr="00571E99" w14:paraId="45988E36" w14:textId="77777777" w:rsidTr="00556D90">
        <w:trPr>
          <w:trHeight w:val="109"/>
        </w:trPr>
        <w:tc>
          <w:tcPr>
            <w:tcW w:w="7794" w:type="dxa"/>
          </w:tcPr>
          <w:p w14:paraId="6BE347B0" w14:textId="77777777" w:rsidR="0082438D" w:rsidRPr="00571E99" w:rsidRDefault="0082438D" w:rsidP="00556D90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71E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571E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94" w:type="dxa"/>
          </w:tcPr>
          <w:p w14:paraId="09420A7A" w14:textId="77777777" w:rsidR="0082438D" w:rsidRPr="00571E99" w:rsidRDefault="0082438D" w:rsidP="00556D90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71E99">
              <w:rPr>
                <w:rFonts w:ascii="Times New Roman" w:hAnsi="Times New Roman" w:cs="Times New Roman"/>
                <w:sz w:val="20"/>
              </w:rPr>
              <w:t>м</w:t>
            </w:r>
            <w:r w:rsidRPr="00571E9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571E99">
              <w:rPr>
                <w:rFonts w:ascii="Times New Roman" w:hAnsi="Times New Roman" w:cs="Times New Roman"/>
                <w:sz w:val="20"/>
              </w:rPr>
              <w:t>п</w:t>
            </w:r>
            <w:r w:rsidRPr="00571E9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</w:tr>
    </w:tbl>
    <w:p w14:paraId="089487AF" w14:textId="77777777" w:rsidR="0082438D" w:rsidRPr="00193C90" w:rsidRDefault="0082438D" w:rsidP="0082438D">
      <w:pPr>
        <w:pStyle w:val="ConsPlusNormal"/>
        <w:rPr>
          <w:lang w:val="en-US"/>
        </w:rPr>
      </w:pPr>
    </w:p>
    <w:p w14:paraId="452604CA" w14:textId="77777777" w:rsidR="00B40827" w:rsidRPr="00193C90" w:rsidRDefault="00B40827" w:rsidP="00F0576E">
      <w:pPr>
        <w:pStyle w:val="ConsPlusNormal"/>
        <w:contextualSpacing/>
        <w:jc w:val="right"/>
        <w:rPr>
          <w:lang w:val="en-US"/>
        </w:rPr>
      </w:pPr>
    </w:p>
    <w:sectPr w:rsidR="00B40827" w:rsidRPr="00193C90" w:rsidSect="00E8333F">
      <w:pgSz w:w="16838" w:h="11906" w:orient="landscape"/>
      <w:pgMar w:top="993" w:right="709" w:bottom="426" w:left="567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A4D4A" w14:textId="77777777" w:rsidR="00E8333F" w:rsidRDefault="00E8333F">
      <w:r>
        <w:separator/>
      </w:r>
    </w:p>
  </w:endnote>
  <w:endnote w:type="continuationSeparator" w:id="0">
    <w:p w14:paraId="70FC4280" w14:textId="77777777" w:rsidR="00E8333F" w:rsidRDefault="00E8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9B871" w14:textId="77777777" w:rsidR="00E8333F" w:rsidRDefault="00E8333F">
      <w:r>
        <w:separator/>
      </w:r>
    </w:p>
  </w:footnote>
  <w:footnote w:type="continuationSeparator" w:id="0">
    <w:p w14:paraId="5304BE2E" w14:textId="77777777" w:rsidR="00E8333F" w:rsidRDefault="00E83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E5A81" w14:textId="77777777" w:rsidR="00B40827" w:rsidRDefault="00B40827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6C358F">
      <w:rPr>
        <w:noProof/>
      </w:rPr>
      <w:t>6</w:t>
    </w:r>
    <w:r>
      <w:fldChar w:fldCharType="end"/>
    </w:r>
  </w:p>
  <w:p w14:paraId="0912E1FB" w14:textId="77777777" w:rsidR="00B40827" w:rsidRDefault="00B4082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56"/>
    <w:rsid w:val="0000310E"/>
    <w:rsid w:val="00004CA1"/>
    <w:rsid w:val="00006A15"/>
    <w:rsid w:val="00007B81"/>
    <w:rsid w:val="0001054D"/>
    <w:rsid w:val="00014D4B"/>
    <w:rsid w:val="00014F8D"/>
    <w:rsid w:val="00020AB3"/>
    <w:rsid w:val="00024598"/>
    <w:rsid w:val="0002597D"/>
    <w:rsid w:val="00025E85"/>
    <w:rsid w:val="00027B58"/>
    <w:rsid w:val="00030427"/>
    <w:rsid w:val="00033A04"/>
    <w:rsid w:val="00045B12"/>
    <w:rsid w:val="00052862"/>
    <w:rsid w:val="000559B9"/>
    <w:rsid w:val="00060DC4"/>
    <w:rsid w:val="00064B21"/>
    <w:rsid w:val="00066362"/>
    <w:rsid w:val="0006743F"/>
    <w:rsid w:val="00077808"/>
    <w:rsid w:val="0008291E"/>
    <w:rsid w:val="000879FB"/>
    <w:rsid w:val="00095E62"/>
    <w:rsid w:val="000B61B4"/>
    <w:rsid w:val="000C2A4B"/>
    <w:rsid w:val="000C3465"/>
    <w:rsid w:val="000C4250"/>
    <w:rsid w:val="000D3755"/>
    <w:rsid w:val="000D6CC1"/>
    <w:rsid w:val="000E0331"/>
    <w:rsid w:val="000E5C0C"/>
    <w:rsid w:val="000E5D9A"/>
    <w:rsid w:val="000F2A34"/>
    <w:rsid w:val="000F2CCA"/>
    <w:rsid w:val="000F2EFD"/>
    <w:rsid w:val="000F41E8"/>
    <w:rsid w:val="000F7138"/>
    <w:rsid w:val="00101FDE"/>
    <w:rsid w:val="00103849"/>
    <w:rsid w:val="00104322"/>
    <w:rsid w:val="00113868"/>
    <w:rsid w:val="00114320"/>
    <w:rsid w:val="001251E1"/>
    <w:rsid w:val="001323C0"/>
    <w:rsid w:val="00136F10"/>
    <w:rsid w:val="00141A2D"/>
    <w:rsid w:val="001422B5"/>
    <w:rsid w:val="001447C6"/>
    <w:rsid w:val="0014564E"/>
    <w:rsid w:val="0015703F"/>
    <w:rsid w:val="0016189A"/>
    <w:rsid w:val="001673D9"/>
    <w:rsid w:val="00173583"/>
    <w:rsid w:val="00181FB1"/>
    <w:rsid w:val="00182D7A"/>
    <w:rsid w:val="001915DA"/>
    <w:rsid w:val="001934F3"/>
    <w:rsid w:val="00193C90"/>
    <w:rsid w:val="001951C4"/>
    <w:rsid w:val="00195909"/>
    <w:rsid w:val="00197F8C"/>
    <w:rsid w:val="001A4C93"/>
    <w:rsid w:val="001A6017"/>
    <w:rsid w:val="001A7C96"/>
    <w:rsid w:val="001B13A7"/>
    <w:rsid w:val="001B321D"/>
    <w:rsid w:val="001B362E"/>
    <w:rsid w:val="001B791F"/>
    <w:rsid w:val="001C1392"/>
    <w:rsid w:val="001E11CA"/>
    <w:rsid w:val="001E2736"/>
    <w:rsid w:val="001E3A6D"/>
    <w:rsid w:val="001E7AEF"/>
    <w:rsid w:val="001F02B6"/>
    <w:rsid w:val="001F47F6"/>
    <w:rsid w:val="00200F8B"/>
    <w:rsid w:val="00203018"/>
    <w:rsid w:val="00204DEF"/>
    <w:rsid w:val="00206006"/>
    <w:rsid w:val="0021064B"/>
    <w:rsid w:val="00212ECB"/>
    <w:rsid w:val="00216119"/>
    <w:rsid w:val="0022480E"/>
    <w:rsid w:val="00235315"/>
    <w:rsid w:val="00235678"/>
    <w:rsid w:val="00235BE1"/>
    <w:rsid w:val="0024009B"/>
    <w:rsid w:val="0024656E"/>
    <w:rsid w:val="002538AE"/>
    <w:rsid w:val="0025586D"/>
    <w:rsid w:val="002627D3"/>
    <w:rsid w:val="002635AD"/>
    <w:rsid w:val="002646EE"/>
    <w:rsid w:val="00271052"/>
    <w:rsid w:val="00272717"/>
    <w:rsid w:val="00282602"/>
    <w:rsid w:val="00282884"/>
    <w:rsid w:val="00282E87"/>
    <w:rsid w:val="00285923"/>
    <w:rsid w:val="00285B9C"/>
    <w:rsid w:val="00286C66"/>
    <w:rsid w:val="002876CB"/>
    <w:rsid w:val="002962C9"/>
    <w:rsid w:val="00296B84"/>
    <w:rsid w:val="002A10BF"/>
    <w:rsid w:val="002A29B7"/>
    <w:rsid w:val="002A2DA8"/>
    <w:rsid w:val="002B33C7"/>
    <w:rsid w:val="002C2F7B"/>
    <w:rsid w:val="002C459D"/>
    <w:rsid w:val="002C4F5D"/>
    <w:rsid w:val="002D3282"/>
    <w:rsid w:val="002E230F"/>
    <w:rsid w:val="002E7845"/>
    <w:rsid w:val="002F00B1"/>
    <w:rsid w:val="002F084F"/>
    <w:rsid w:val="002F1921"/>
    <w:rsid w:val="002F2E1C"/>
    <w:rsid w:val="002F4294"/>
    <w:rsid w:val="002F732F"/>
    <w:rsid w:val="00305A74"/>
    <w:rsid w:val="0030745A"/>
    <w:rsid w:val="00310A88"/>
    <w:rsid w:val="00314145"/>
    <w:rsid w:val="003227FD"/>
    <w:rsid w:val="003241BF"/>
    <w:rsid w:val="00327652"/>
    <w:rsid w:val="0033395F"/>
    <w:rsid w:val="00337237"/>
    <w:rsid w:val="0034209E"/>
    <w:rsid w:val="00344462"/>
    <w:rsid w:val="00346AFB"/>
    <w:rsid w:val="00351BE2"/>
    <w:rsid w:val="003655A0"/>
    <w:rsid w:val="003709A7"/>
    <w:rsid w:val="003744EA"/>
    <w:rsid w:val="00375ACE"/>
    <w:rsid w:val="00377255"/>
    <w:rsid w:val="0038055A"/>
    <w:rsid w:val="003846B8"/>
    <w:rsid w:val="00384B25"/>
    <w:rsid w:val="00385C9B"/>
    <w:rsid w:val="00386F48"/>
    <w:rsid w:val="003A270C"/>
    <w:rsid w:val="003A2D3F"/>
    <w:rsid w:val="003A371C"/>
    <w:rsid w:val="003A4966"/>
    <w:rsid w:val="003A4E3B"/>
    <w:rsid w:val="003A7574"/>
    <w:rsid w:val="003B0DF4"/>
    <w:rsid w:val="003B1973"/>
    <w:rsid w:val="003B2226"/>
    <w:rsid w:val="003B3288"/>
    <w:rsid w:val="003B3505"/>
    <w:rsid w:val="003B48ED"/>
    <w:rsid w:val="003B5448"/>
    <w:rsid w:val="003B56BF"/>
    <w:rsid w:val="003B6457"/>
    <w:rsid w:val="003B72CB"/>
    <w:rsid w:val="003C1C43"/>
    <w:rsid w:val="003D480B"/>
    <w:rsid w:val="003D51B3"/>
    <w:rsid w:val="003D6211"/>
    <w:rsid w:val="003E1521"/>
    <w:rsid w:val="003E5535"/>
    <w:rsid w:val="003E7BA5"/>
    <w:rsid w:val="003F31AC"/>
    <w:rsid w:val="00400A4B"/>
    <w:rsid w:val="00402991"/>
    <w:rsid w:val="004100AC"/>
    <w:rsid w:val="00421514"/>
    <w:rsid w:val="0042397E"/>
    <w:rsid w:val="0042722C"/>
    <w:rsid w:val="0042753C"/>
    <w:rsid w:val="00430FA1"/>
    <w:rsid w:val="0043501E"/>
    <w:rsid w:val="00440958"/>
    <w:rsid w:val="00440D86"/>
    <w:rsid w:val="00442F22"/>
    <w:rsid w:val="00453D8D"/>
    <w:rsid w:val="0046071B"/>
    <w:rsid w:val="004610A1"/>
    <w:rsid w:val="00461555"/>
    <w:rsid w:val="00462580"/>
    <w:rsid w:val="00464B93"/>
    <w:rsid w:val="004679B8"/>
    <w:rsid w:val="0047239D"/>
    <w:rsid w:val="00473ADF"/>
    <w:rsid w:val="00474EB8"/>
    <w:rsid w:val="00476205"/>
    <w:rsid w:val="004A0ACD"/>
    <w:rsid w:val="004A3455"/>
    <w:rsid w:val="004A4AF7"/>
    <w:rsid w:val="004A4B08"/>
    <w:rsid w:val="004A5B6D"/>
    <w:rsid w:val="004A62E0"/>
    <w:rsid w:val="004A681C"/>
    <w:rsid w:val="004A6A3E"/>
    <w:rsid w:val="004B161E"/>
    <w:rsid w:val="004B1633"/>
    <w:rsid w:val="004B25D6"/>
    <w:rsid w:val="004B347D"/>
    <w:rsid w:val="004B5A44"/>
    <w:rsid w:val="004B730D"/>
    <w:rsid w:val="004C227D"/>
    <w:rsid w:val="004C5002"/>
    <w:rsid w:val="004C71F1"/>
    <w:rsid w:val="004C7A58"/>
    <w:rsid w:val="004D365F"/>
    <w:rsid w:val="004D6EA6"/>
    <w:rsid w:val="004E2346"/>
    <w:rsid w:val="004E29E6"/>
    <w:rsid w:val="004E3CF5"/>
    <w:rsid w:val="004E4172"/>
    <w:rsid w:val="004F10B7"/>
    <w:rsid w:val="004F3954"/>
    <w:rsid w:val="004F6062"/>
    <w:rsid w:val="004F7381"/>
    <w:rsid w:val="00500906"/>
    <w:rsid w:val="0050240E"/>
    <w:rsid w:val="005071A6"/>
    <w:rsid w:val="00515227"/>
    <w:rsid w:val="00521E54"/>
    <w:rsid w:val="00523C6C"/>
    <w:rsid w:val="00523F87"/>
    <w:rsid w:val="00524473"/>
    <w:rsid w:val="00525CCC"/>
    <w:rsid w:val="00536918"/>
    <w:rsid w:val="005425FB"/>
    <w:rsid w:val="0054288C"/>
    <w:rsid w:val="0054363B"/>
    <w:rsid w:val="00550864"/>
    <w:rsid w:val="00554553"/>
    <w:rsid w:val="005561F1"/>
    <w:rsid w:val="00556953"/>
    <w:rsid w:val="0055720D"/>
    <w:rsid w:val="00561B06"/>
    <w:rsid w:val="00563917"/>
    <w:rsid w:val="005656C3"/>
    <w:rsid w:val="005670A0"/>
    <w:rsid w:val="00573818"/>
    <w:rsid w:val="00574D1F"/>
    <w:rsid w:val="00580445"/>
    <w:rsid w:val="00580D78"/>
    <w:rsid w:val="00585D60"/>
    <w:rsid w:val="0059577C"/>
    <w:rsid w:val="005A0A3F"/>
    <w:rsid w:val="005A1574"/>
    <w:rsid w:val="005A4215"/>
    <w:rsid w:val="005B10D1"/>
    <w:rsid w:val="005C3574"/>
    <w:rsid w:val="005C4AFE"/>
    <w:rsid w:val="005D523F"/>
    <w:rsid w:val="005E617B"/>
    <w:rsid w:val="005F19C4"/>
    <w:rsid w:val="005F1DB4"/>
    <w:rsid w:val="00601AE3"/>
    <w:rsid w:val="00603F0E"/>
    <w:rsid w:val="006043A3"/>
    <w:rsid w:val="006055E0"/>
    <w:rsid w:val="006064CD"/>
    <w:rsid w:val="006077F7"/>
    <w:rsid w:val="00615863"/>
    <w:rsid w:val="00620ADB"/>
    <w:rsid w:val="006213AF"/>
    <w:rsid w:val="00630D66"/>
    <w:rsid w:val="00632681"/>
    <w:rsid w:val="006360D2"/>
    <w:rsid w:val="00637B23"/>
    <w:rsid w:val="006460CA"/>
    <w:rsid w:val="006602F9"/>
    <w:rsid w:val="00662D7A"/>
    <w:rsid w:val="00667FDE"/>
    <w:rsid w:val="00675C0C"/>
    <w:rsid w:val="00684A45"/>
    <w:rsid w:val="006874A1"/>
    <w:rsid w:val="00693376"/>
    <w:rsid w:val="00696065"/>
    <w:rsid w:val="006A4D20"/>
    <w:rsid w:val="006C2B21"/>
    <w:rsid w:val="006C358F"/>
    <w:rsid w:val="006C48BB"/>
    <w:rsid w:val="006C4B63"/>
    <w:rsid w:val="006C6AEA"/>
    <w:rsid w:val="006D5101"/>
    <w:rsid w:val="006E4B80"/>
    <w:rsid w:val="006E5765"/>
    <w:rsid w:val="006E5FE2"/>
    <w:rsid w:val="006E6E48"/>
    <w:rsid w:val="006E6F93"/>
    <w:rsid w:val="007005E9"/>
    <w:rsid w:val="00701649"/>
    <w:rsid w:val="007048E8"/>
    <w:rsid w:val="00706378"/>
    <w:rsid w:val="00712E9C"/>
    <w:rsid w:val="00715847"/>
    <w:rsid w:val="00715F9F"/>
    <w:rsid w:val="00720F5B"/>
    <w:rsid w:val="007245C6"/>
    <w:rsid w:val="00725D27"/>
    <w:rsid w:val="0072773E"/>
    <w:rsid w:val="00736FE2"/>
    <w:rsid w:val="00740521"/>
    <w:rsid w:val="00742032"/>
    <w:rsid w:val="00743B1C"/>
    <w:rsid w:val="00743F27"/>
    <w:rsid w:val="00747C35"/>
    <w:rsid w:val="00751E1C"/>
    <w:rsid w:val="00752A1B"/>
    <w:rsid w:val="00754D7A"/>
    <w:rsid w:val="00761716"/>
    <w:rsid w:val="00772BB7"/>
    <w:rsid w:val="0078068E"/>
    <w:rsid w:val="00783B26"/>
    <w:rsid w:val="007A1855"/>
    <w:rsid w:val="007A2184"/>
    <w:rsid w:val="007A4CB9"/>
    <w:rsid w:val="007B1FB0"/>
    <w:rsid w:val="007B2FB1"/>
    <w:rsid w:val="007B461B"/>
    <w:rsid w:val="007B7D0E"/>
    <w:rsid w:val="007C4B45"/>
    <w:rsid w:val="007C5AC3"/>
    <w:rsid w:val="007C6FE7"/>
    <w:rsid w:val="007E0DC2"/>
    <w:rsid w:val="007E16DB"/>
    <w:rsid w:val="007E1946"/>
    <w:rsid w:val="007E57E6"/>
    <w:rsid w:val="007F1F27"/>
    <w:rsid w:val="007F5EBA"/>
    <w:rsid w:val="0080023F"/>
    <w:rsid w:val="008059D6"/>
    <w:rsid w:val="00805E30"/>
    <w:rsid w:val="00806547"/>
    <w:rsid w:val="0081132D"/>
    <w:rsid w:val="00815657"/>
    <w:rsid w:val="0082438D"/>
    <w:rsid w:val="00824A3B"/>
    <w:rsid w:val="00825E26"/>
    <w:rsid w:val="00835895"/>
    <w:rsid w:val="00836FC2"/>
    <w:rsid w:val="008444B3"/>
    <w:rsid w:val="0085679D"/>
    <w:rsid w:val="0086264C"/>
    <w:rsid w:val="00864507"/>
    <w:rsid w:val="00866E35"/>
    <w:rsid w:val="00872635"/>
    <w:rsid w:val="00875E9E"/>
    <w:rsid w:val="00875F7D"/>
    <w:rsid w:val="00890F31"/>
    <w:rsid w:val="008918A6"/>
    <w:rsid w:val="00893439"/>
    <w:rsid w:val="00895BC9"/>
    <w:rsid w:val="008A5C71"/>
    <w:rsid w:val="008B12EF"/>
    <w:rsid w:val="008B722E"/>
    <w:rsid w:val="008C1F95"/>
    <w:rsid w:val="008D00B3"/>
    <w:rsid w:val="008D0CE1"/>
    <w:rsid w:val="008D6D33"/>
    <w:rsid w:val="008E0DA5"/>
    <w:rsid w:val="008E3F63"/>
    <w:rsid w:val="008F19A7"/>
    <w:rsid w:val="008F29ED"/>
    <w:rsid w:val="008F37DC"/>
    <w:rsid w:val="008F6030"/>
    <w:rsid w:val="0090366F"/>
    <w:rsid w:val="0090493E"/>
    <w:rsid w:val="00914827"/>
    <w:rsid w:val="009162A4"/>
    <w:rsid w:val="00916C02"/>
    <w:rsid w:val="0091785B"/>
    <w:rsid w:val="00921AA2"/>
    <w:rsid w:val="00921EB7"/>
    <w:rsid w:val="009228A4"/>
    <w:rsid w:val="009351F0"/>
    <w:rsid w:val="00936A3D"/>
    <w:rsid w:val="0093742E"/>
    <w:rsid w:val="0093768B"/>
    <w:rsid w:val="00937EE2"/>
    <w:rsid w:val="00946868"/>
    <w:rsid w:val="00951056"/>
    <w:rsid w:val="009542EA"/>
    <w:rsid w:val="009548CD"/>
    <w:rsid w:val="00954EB8"/>
    <w:rsid w:val="00961454"/>
    <w:rsid w:val="0096630C"/>
    <w:rsid w:val="00973ABD"/>
    <w:rsid w:val="0097451B"/>
    <w:rsid w:val="009773AE"/>
    <w:rsid w:val="00981C5C"/>
    <w:rsid w:val="009B170E"/>
    <w:rsid w:val="009B5B29"/>
    <w:rsid w:val="009B6059"/>
    <w:rsid w:val="009B6094"/>
    <w:rsid w:val="009C00F4"/>
    <w:rsid w:val="009C0FE6"/>
    <w:rsid w:val="009D06A9"/>
    <w:rsid w:val="009D1746"/>
    <w:rsid w:val="009E288C"/>
    <w:rsid w:val="009E4017"/>
    <w:rsid w:val="009E4805"/>
    <w:rsid w:val="009E5D77"/>
    <w:rsid w:val="009F0968"/>
    <w:rsid w:val="009F1974"/>
    <w:rsid w:val="00A01161"/>
    <w:rsid w:val="00A0483E"/>
    <w:rsid w:val="00A06633"/>
    <w:rsid w:val="00A066F1"/>
    <w:rsid w:val="00A23C1C"/>
    <w:rsid w:val="00A279DD"/>
    <w:rsid w:val="00A322EC"/>
    <w:rsid w:val="00A331FD"/>
    <w:rsid w:val="00A432F9"/>
    <w:rsid w:val="00A45BFC"/>
    <w:rsid w:val="00A540F0"/>
    <w:rsid w:val="00A55B9C"/>
    <w:rsid w:val="00A62841"/>
    <w:rsid w:val="00A673B5"/>
    <w:rsid w:val="00A769D1"/>
    <w:rsid w:val="00A7776E"/>
    <w:rsid w:val="00A80B9E"/>
    <w:rsid w:val="00A8347B"/>
    <w:rsid w:val="00A83DBD"/>
    <w:rsid w:val="00A85863"/>
    <w:rsid w:val="00A87395"/>
    <w:rsid w:val="00A90AE6"/>
    <w:rsid w:val="00A90F0B"/>
    <w:rsid w:val="00A914A5"/>
    <w:rsid w:val="00A9259E"/>
    <w:rsid w:val="00A93DAA"/>
    <w:rsid w:val="00A9795D"/>
    <w:rsid w:val="00AA490D"/>
    <w:rsid w:val="00AA492A"/>
    <w:rsid w:val="00AA7719"/>
    <w:rsid w:val="00AB0635"/>
    <w:rsid w:val="00AB1588"/>
    <w:rsid w:val="00AB6AB3"/>
    <w:rsid w:val="00AC5A44"/>
    <w:rsid w:val="00AE3A40"/>
    <w:rsid w:val="00AF7A9E"/>
    <w:rsid w:val="00B050C4"/>
    <w:rsid w:val="00B11398"/>
    <w:rsid w:val="00B1492B"/>
    <w:rsid w:val="00B15237"/>
    <w:rsid w:val="00B15DAA"/>
    <w:rsid w:val="00B171F1"/>
    <w:rsid w:val="00B205AD"/>
    <w:rsid w:val="00B20C01"/>
    <w:rsid w:val="00B3049B"/>
    <w:rsid w:val="00B36371"/>
    <w:rsid w:val="00B40827"/>
    <w:rsid w:val="00B45DBB"/>
    <w:rsid w:val="00B5369C"/>
    <w:rsid w:val="00B53B9A"/>
    <w:rsid w:val="00B555FA"/>
    <w:rsid w:val="00B63913"/>
    <w:rsid w:val="00B65810"/>
    <w:rsid w:val="00B708DD"/>
    <w:rsid w:val="00B766A9"/>
    <w:rsid w:val="00B81198"/>
    <w:rsid w:val="00B85CE0"/>
    <w:rsid w:val="00B87201"/>
    <w:rsid w:val="00B961A7"/>
    <w:rsid w:val="00B97E00"/>
    <w:rsid w:val="00BA604E"/>
    <w:rsid w:val="00BB4743"/>
    <w:rsid w:val="00BB4BD2"/>
    <w:rsid w:val="00BC19FA"/>
    <w:rsid w:val="00BC2B46"/>
    <w:rsid w:val="00BC3966"/>
    <w:rsid w:val="00BD3B0A"/>
    <w:rsid w:val="00BD6F51"/>
    <w:rsid w:val="00BD708B"/>
    <w:rsid w:val="00BE109B"/>
    <w:rsid w:val="00BF16F0"/>
    <w:rsid w:val="00BF1C9D"/>
    <w:rsid w:val="00C001BD"/>
    <w:rsid w:val="00C01534"/>
    <w:rsid w:val="00C056E4"/>
    <w:rsid w:val="00C10098"/>
    <w:rsid w:val="00C14A8B"/>
    <w:rsid w:val="00C179C3"/>
    <w:rsid w:val="00C21B50"/>
    <w:rsid w:val="00C25396"/>
    <w:rsid w:val="00C34D39"/>
    <w:rsid w:val="00C36802"/>
    <w:rsid w:val="00C36882"/>
    <w:rsid w:val="00C44321"/>
    <w:rsid w:val="00C45C3E"/>
    <w:rsid w:val="00C46D75"/>
    <w:rsid w:val="00C47FE1"/>
    <w:rsid w:val="00C530F0"/>
    <w:rsid w:val="00C54621"/>
    <w:rsid w:val="00C557A5"/>
    <w:rsid w:val="00C57E52"/>
    <w:rsid w:val="00C63005"/>
    <w:rsid w:val="00C63351"/>
    <w:rsid w:val="00C658A4"/>
    <w:rsid w:val="00C65C36"/>
    <w:rsid w:val="00C703A7"/>
    <w:rsid w:val="00C7720F"/>
    <w:rsid w:val="00C776EC"/>
    <w:rsid w:val="00C77A61"/>
    <w:rsid w:val="00C80BAC"/>
    <w:rsid w:val="00C839D7"/>
    <w:rsid w:val="00C83AAA"/>
    <w:rsid w:val="00C8445A"/>
    <w:rsid w:val="00C86C08"/>
    <w:rsid w:val="00C91782"/>
    <w:rsid w:val="00C92564"/>
    <w:rsid w:val="00C928AC"/>
    <w:rsid w:val="00C95134"/>
    <w:rsid w:val="00C96218"/>
    <w:rsid w:val="00C97FC5"/>
    <w:rsid w:val="00CA13D9"/>
    <w:rsid w:val="00CA4CD8"/>
    <w:rsid w:val="00CB3E87"/>
    <w:rsid w:val="00CB7178"/>
    <w:rsid w:val="00CC1079"/>
    <w:rsid w:val="00CC1B7F"/>
    <w:rsid w:val="00CC50A8"/>
    <w:rsid w:val="00CC5B12"/>
    <w:rsid w:val="00CD5F91"/>
    <w:rsid w:val="00CE012F"/>
    <w:rsid w:val="00CE1ADD"/>
    <w:rsid w:val="00CE774A"/>
    <w:rsid w:val="00CF3080"/>
    <w:rsid w:val="00CF4C3F"/>
    <w:rsid w:val="00CF578E"/>
    <w:rsid w:val="00D00519"/>
    <w:rsid w:val="00D16886"/>
    <w:rsid w:val="00D22FED"/>
    <w:rsid w:val="00D257A7"/>
    <w:rsid w:val="00D27F15"/>
    <w:rsid w:val="00D31892"/>
    <w:rsid w:val="00D36332"/>
    <w:rsid w:val="00D371A7"/>
    <w:rsid w:val="00D422F5"/>
    <w:rsid w:val="00D42C60"/>
    <w:rsid w:val="00D46D1F"/>
    <w:rsid w:val="00D51C35"/>
    <w:rsid w:val="00D6007B"/>
    <w:rsid w:val="00D61729"/>
    <w:rsid w:val="00D643F1"/>
    <w:rsid w:val="00D72642"/>
    <w:rsid w:val="00D84FD9"/>
    <w:rsid w:val="00D9420A"/>
    <w:rsid w:val="00DA0872"/>
    <w:rsid w:val="00DA2347"/>
    <w:rsid w:val="00DA5E05"/>
    <w:rsid w:val="00DB0D5A"/>
    <w:rsid w:val="00DB4CD4"/>
    <w:rsid w:val="00DB6D12"/>
    <w:rsid w:val="00DC0A5F"/>
    <w:rsid w:val="00DC1F6A"/>
    <w:rsid w:val="00DC3064"/>
    <w:rsid w:val="00DC5075"/>
    <w:rsid w:val="00DD1673"/>
    <w:rsid w:val="00DE14B9"/>
    <w:rsid w:val="00DE626C"/>
    <w:rsid w:val="00E005C4"/>
    <w:rsid w:val="00E23E2A"/>
    <w:rsid w:val="00E26DDA"/>
    <w:rsid w:val="00E40A95"/>
    <w:rsid w:val="00E50D6F"/>
    <w:rsid w:val="00E54E7C"/>
    <w:rsid w:val="00E56D3D"/>
    <w:rsid w:val="00E5757F"/>
    <w:rsid w:val="00E62B9B"/>
    <w:rsid w:val="00E73E8F"/>
    <w:rsid w:val="00E8333F"/>
    <w:rsid w:val="00E8711E"/>
    <w:rsid w:val="00E901B2"/>
    <w:rsid w:val="00E91FAF"/>
    <w:rsid w:val="00E95C4A"/>
    <w:rsid w:val="00E97D80"/>
    <w:rsid w:val="00EA2E93"/>
    <w:rsid w:val="00EA3FAA"/>
    <w:rsid w:val="00EA4C91"/>
    <w:rsid w:val="00EA66FE"/>
    <w:rsid w:val="00EA75AF"/>
    <w:rsid w:val="00EA7E29"/>
    <w:rsid w:val="00EC6243"/>
    <w:rsid w:val="00ED14B2"/>
    <w:rsid w:val="00ED453D"/>
    <w:rsid w:val="00ED48F8"/>
    <w:rsid w:val="00ED5593"/>
    <w:rsid w:val="00ED5991"/>
    <w:rsid w:val="00EE397E"/>
    <w:rsid w:val="00EE6780"/>
    <w:rsid w:val="00EF22C0"/>
    <w:rsid w:val="00EF237F"/>
    <w:rsid w:val="00EF2756"/>
    <w:rsid w:val="00F019B9"/>
    <w:rsid w:val="00F02935"/>
    <w:rsid w:val="00F0576E"/>
    <w:rsid w:val="00F127B3"/>
    <w:rsid w:val="00F12F0E"/>
    <w:rsid w:val="00F14C1E"/>
    <w:rsid w:val="00F1675D"/>
    <w:rsid w:val="00F200C3"/>
    <w:rsid w:val="00F20D81"/>
    <w:rsid w:val="00F2433C"/>
    <w:rsid w:val="00F27953"/>
    <w:rsid w:val="00F30D1D"/>
    <w:rsid w:val="00F40A5F"/>
    <w:rsid w:val="00F41BF4"/>
    <w:rsid w:val="00F42AC8"/>
    <w:rsid w:val="00F46EA6"/>
    <w:rsid w:val="00F61C63"/>
    <w:rsid w:val="00F75194"/>
    <w:rsid w:val="00F821F7"/>
    <w:rsid w:val="00F9142E"/>
    <w:rsid w:val="00F95BBC"/>
    <w:rsid w:val="00F97C50"/>
    <w:rsid w:val="00FA0358"/>
    <w:rsid w:val="00FA2B4C"/>
    <w:rsid w:val="00FB388A"/>
    <w:rsid w:val="00FB4CF1"/>
    <w:rsid w:val="00FB691D"/>
    <w:rsid w:val="00FC1BBD"/>
    <w:rsid w:val="00FC5994"/>
    <w:rsid w:val="00FC7D61"/>
    <w:rsid w:val="00FE1E44"/>
    <w:rsid w:val="00FF5672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547AEC"/>
  <w15:docId w15:val="{C732F37D-1C6B-4699-8225-A56152AF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  <w:rPr>
      <w:rFonts w:hint="default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basedOn w:val="1"/>
  </w:style>
  <w:style w:type="character" w:customStyle="1" w:styleId="a6">
    <w:name w:val="Нижний колонтитул Знак"/>
    <w:basedOn w:val="1"/>
    <w:uiPriority w:val="99"/>
  </w:style>
  <w:style w:type="character" w:customStyle="1" w:styleId="phone">
    <w:name w:val="phone"/>
  </w:style>
  <w:style w:type="character" w:customStyle="1" w:styleId="apple-converted-space">
    <w:name w:val="apple-converted-space"/>
  </w:style>
  <w:style w:type="character" w:styleId="a7">
    <w:name w:val="Emphasis"/>
    <w:qFormat/>
    <w:rPr>
      <w:i/>
      <w:iCs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8">
    <w:name w:val="Текст примечания Знак"/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Pr>
      <w:rFonts w:ascii="Times New Roman" w:eastAsia="Times New Roman" w:hAnsi="Times New Roman"/>
      <w:sz w:val="24"/>
      <w:szCs w:val="20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Iauiue">
    <w:name w:val="Iau?iue"/>
    <w:pPr>
      <w:suppressAutoHyphens/>
    </w:pPr>
    <w:rPr>
      <w:lang w:eastAsia="zh-CN"/>
    </w:rPr>
  </w:style>
  <w:style w:type="paragraph" w:styleId="ae">
    <w:name w:val="header"/>
    <w:basedOn w:val="a"/>
  </w:style>
  <w:style w:type="paragraph" w:styleId="af">
    <w:name w:val="footer"/>
    <w:basedOn w:val="a"/>
    <w:uiPriority w:val="99"/>
  </w:style>
  <w:style w:type="paragraph" w:customStyle="1" w:styleId="af0">
    <w:name w:val="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2">
    <w:name w:val="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2">
    <w:name w:val="Текст примечания1"/>
    <w:basedOn w:val="a"/>
    <w:rPr>
      <w:sz w:val="20"/>
      <w:szCs w:val="20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character" w:styleId="af5">
    <w:name w:val="FollowedHyperlink"/>
    <w:uiPriority w:val="99"/>
    <w:semiHidden/>
    <w:unhideWhenUsed/>
    <w:rsid w:val="00521E54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rsid w:val="00440958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40958"/>
    <w:rPr>
      <w:rFonts w:ascii="Courier New" w:eastAsia="Calibri" w:hAnsi="Courier New" w:cs="Courier New"/>
      <w:lang w:eastAsia="zh-CN"/>
    </w:rPr>
  </w:style>
  <w:style w:type="table" w:styleId="af6">
    <w:name w:val="Table Grid"/>
    <w:basedOn w:val="a1"/>
    <w:uiPriority w:val="39"/>
    <w:rsid w:val="003F3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F14C1E"/>
    <w:rPr>
      <w:color w:val="605E5C"/>
      <w:shd w:val="clear" w:color="auto" w:fill="E1DFDD"/>
    </w:rPr>
  </w:style>
  <w:style w:type="table" w:customStyle="1" w:styleId="14">
    <w:name w:val="Сетка таблицы светлая1"/>
    <w:basedOn w:val="a1"/>
    <w:uiPriority w:val="40"/>
    <w:rsid w:val="007806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A279DD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5F1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prit@cupri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08A66E940600F794A9E15AE4464CCEEF65B106B81E2F291D92E5BF03U7FD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govor@cuprit.ru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upr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3615</Words>
  <Characters>20610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24177</CharactersWithSpaces>
  <SharedDoc>false</SharedDoc>
  <HLinks>
    <vt:vector size="12" baseType="variant">
      <vt:variant>
        <vt:i4>3539013</vt:i4>
      </vt:variant>
      <vt:variant>
        <vt:i4>3</vt:i4>
      </vt:variant>
      <vt:variant>
        <vt:i4>0</vt:i4>
      </vt:variant>
      <vt:variant>
        <vt:i4>5</vt:i4>
      </vt:variant>
      <vt:variant>
        <vt:lpwstr>mailto:cuprit@cuprit.kirov.ru</vt:lpwstr>
      </vt:variant>
      <vt:variant>
        <vt:lpwstr/>
      </vt:variant>
      <vt:variant>
        <vt:i4>6160402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/document/71757358/entry/0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Севидов</dc:creator>
  <cp:keywords/>
  <cp:lastModifiedBy>REG OPERATOR 57</cp:lastModifiedBy>
  <cp:revision>5</cp:revision>
  <cp:lastPrinted>2022-12-19T11:14:00Z</cp:lastPrinted>
  <dcterms:created xsi:type="dcterms:W3CDTF">2024-04-26T12:42:00Z</dcterms:created>
  <dcterms:modified xsi:type="dcterms:W3CDTF">2024-04-26T13:17:00Z</dcterms:modified>
</cp:coreProperties>
</file>